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249E" w14:textId="77777777" w:rsidR="00552CC9" w:rsidRPr="00457723" w:rsidRDefault="00552CC9" w:rsidP="00552CC9">
      <w:pPr>
        <w:pStyle w:val="Titre"/>
      </w:pPr>
      <w:bookmarkStart w:id="0" w:name="_Toc496275693"/>
      <w:bookmarkStart w:id="1" w:name="_Toc496536373"/>
      <w:r>
        <w:t>Support rendez-vous de liaison</w:t>
      </w:r>
    </w:p>
    <w:p w14:paraId="17FB940C" w14:textId="77777777" w:rsidR="00552CC9" w:rsidRPr="00552CC9" w:rsidRDefault="00552CC9" w:rsidP="00552CC9">
      <w:pPr>
        <w:pStyle w:val="Sous-titre"/>
        <w:rPr>
          <w:sz w:val="32"/>
        </w:rPr>
      </w:pPr>
      <w:r w:rsidRPr="00552CC9">
        <w:rPr>
          <w:sz w:val="32"/>
        </w:rPr>
        <w:t xml:space="preserve">NOM : </w:t>
      </w:r>
    </w:p>
    <w:p w14:paraId="296B5140" w14:textId="77777777" w:rsidR="00552CC9" w:rsidRDefault="00552CC9" w:rsidP="00552CC9">
      <w:pPr>
        <w:pStyle w:val="Sous-titre"/>
        <w:rPr>
          <w:sz w:val="32"/>
        </w:rPr>
      </w:pPr>
      <w:r w:rsidRPr="00552CC9">
        <w:rPr>
          <w:sz w:val="32"/>
        </w:rPr>
        <w:t xml:space="preserve">PRENOM : </w:t>
      </w:r>
    </w:p>
    <w:p w14:paraId="1518C345" w14:textId="77777777" w:rsidR="00552CC9" w:rsidRDefault="00552CC9" w:rsidP="00552CC9">
      <w:pPr>
        <w:pStyle w:val="Sous-titre"/>
        <w:rPr>
          <w:sz w:val="32"/>
        </w:rPr>
      </w:pPr>
      <w:r w:rsidRPr="00552CC9">
        <w:rPr>
          <w:sz w:val="32"/>
        </w:rPr>
        <w:t>DATE</w:t>
      </w:r>
      <w:r>
        <w:rPr>
          <w:sz w:val="32"/>
        </w:rPr>
        <w:t xml:space="preserve"> DE L’ENTRETIEN</w:t>
      </w:r>
      <w:r w:rsidRPr="00552CC9">
        <w:rPr>
          <w:sz w:val="32"/>
        </w:rPr>
        <w:t> :</w:t>
      </w:r>
    </w:p>
    <w:p w14:paraId="7207D853" w14:textId="77777777" w:rsidR="00552CC9" w:rsidRPr="00552CC9" w:rsidRDefault="00552CC9" w:rsidP="00552CC9"/>
    <w:p w14:paraId="3202D314" w14:textId="77777777" w:rsidR="00552CC9" w:rsidRPr="00552CC9" w:rsidRDefault="00552CC9" w:rsidP="00552CC9">
      <w:pPr>
        <w:spacing w:before="0"/>
        <w:rPr>
          <w:rFonts w:eastAsiaTheme="majorEastAsia" w:cstheme="majorBidi"/>
          <w:b/>
          <w:bCs/>
          <w:color w:val="82368C"/>
          <w:sz w:val="32"/>
          <w:szCs w:val="32"/>
        </w:rPr>
      </w:pPr>
      <w:r w:rsidRPr="00552CC9">
        <w:rPr>
          <w:rFonts w:eastAsiaTheme="majorEastAsia" w:cstheme="majorBidi"/>
          <w:b/>
          <w:bCs/>
          <w:color w:val="82368C"/>
          <w:sz w:val="32"/>
          <w:szCs w:val="32"/>
        </w:rPr>
        <w:t>Établissement</w:t>
      </w:r>
      <w:r>
        <w:rPr>
          <w:rFonts w:eastAsiaTheme="majorEastAsia" w:cstheme="majorBidi"/>
          <w:b/>
          <w:bCs/>
          <w:color w:val="82368C"/>
          <w:sz w:val="32"/>
          <w:szCs w:val="32"/>
        </w:rPr>
        <w:t> :</w:t>
      </w:r>
    </w:p>
    <w:p w14:paraId="31686189" w14:textId="77777777" w:rsidR="00552CC9" w:rsidRPr="00552CC9" w:rsidRDefault="00552CC9" w:rsidP="00552CC9">
      <w:pPr>
        <w:spacing w:before="0"/>
        <w:rPr>
          <w:rFonts w:eastAsiaTheme="majorEastAsia" w:cstheme="majorBidi"/>
          <w:b/>
          <w:bCs/>
          <w:color w:val="82368C"/>
          <w:sz w:val="32"/>
          <w:szCs w:val="32"/>
        </w:rPr>
      </w:pPr>
      <w:r w:rsidRPr="00552CC9">
        <w:rPr>
          <w:rFonts w:eastAsiaTheme="majorEastAsia" w:cstheme="majorBidi"/>
          <w:b/>
          <w:bCs/>
          <w:color w:val="82368C"/>
          <w:sz w:val="32"/>
          <w:szCs w:val="32"/>
        </w:rPr>
        <w:t>Date de l’arrêt</w:t>
      </w:r>
      <w:r w:rsidR="00F82938">
        <w:rPr>
          <w:rFonts w:eastAsiaTheme="majorEastAsia" w:cstheme="majorBidi"/>
          <w:b/>
          <w:bCs/>
          <w:color w:val="82368C"/>
          <w:sz w:val="32"/>
          <w:szCs w:val="32"/>
        </w:rPr>
        <w:t xml:space="preserve"> de travail</w:t>
      </w:r>
      <w:r>
        <w:rPr>
          <w:rFonts w:eastAsiaTheme="majorEastAsia" w:cstheme="majorBidi"/>
          <w:b/>
          <w:bCs/>
          <w:color w:val="82368C"/>
          <w:sz w:val="32"/>
          <w:szCs w:val="32"/>
        </w:rPr>
        <w:t> :</w:t>
      </w:r>
    </w:p>
    <w:bookmarkEnd w:id="0"/>
    <w:bookmarkEnd w:id="1"/>
    <w:p w14:paraId="0C729240" w14:textId="77777777" w:rsidR="008B53F3" w:rsidRPr="008B53F3" w:rsidRDefault="008B53F3" w:rsidP="008B53F3">
      <w:pPr>
        <w:pStyle w:val="Titre1"/>
        <w:rPr>
          <w:sz w:val="36"/>
        </w:rPr>
      </w:pPr>
      <w:r w:rsidRPr="008B53F3">
        <w:rPr>
          <w:sz w:val="36"/>
        </w:rPr>
        <w:t>Contexte du rdv</w:t>
      </w:r>
    </w:p>
    <w:p w14:paraId="22614DAF" w14:textId="77777777" w:rsidR="00546960" w:rsidRDefault="00546960" w:rsidP="00552CC9">
      <w:pPr>
        <w:spacing w:before="0"/>
      </w:pPr>
    </w:p>
    <w:p w14:paraId="09EE0167" w14:textId="77777777" w:rsidR="008B53F3" w:rsidRPr="008B53F3" w:rsidRDefault="008B53F3" w:rsidP="00552CC9">
      <w:pPr>
        <w:spacing w:before="0"/>
        <w:rPr>
          <w:u w:val="single"/>
        </w:rPr>
      </w:pPr>
      <w:r w:rsidRPr="008B53F3">
        <w:rPr>
          <w:u w:val="single"/>
        </w:rPr>
        <w:t>Article L1226-1-3 du Code du travail</w:t>
      </w:r>
    </w:p>
    <w:p w14:paraId="0AB88332" w14:textId="77777777" w:rsidR="008B53F3" w:rsidRDefault="008B53F3" w:rsidP="00552CC9">
      <w:pPr>
        <w:spacing w:before="0"/>
      </w:pPr>
    </w:p>
    <w:p w14:paraId="638DC02C" w14:textId="77777777" w:rsidR="008B53F3" w:rsidRDefault="008B53F3" w:rsidP="008B53F3">
      <w:pPr>
        <w:spacing w:before="0"/>
        <w:jc w:val="both"/>
      </w:pPr>
      <w:r>
        <w:t xml:space="preserve">Lorsque la durée de l'absence au travail du salarié, justifiée par l'incapacité résultant de maladie ou d'accident, constaté par certificat médical et contre-visite s'il y a lieu, est supérieure à une durée fixée par décret </w:t>
      </w:r>
      <w:r w:rsidRPr="008B53F3">
        <w:rPr>
          <w:i/>
        </w:rPr>
        <w:t>(NB : 30 jours),</w:t>
      </w:r>
      <w:r>
        <w:t xml:space="preserve"> la suspension du contrat de travail ne fait pas obstacle à l'</w:t>
      </w:r>
      <w:r w:rsidRPr="008B53F3">
        <w:rPr>
          <w:b/>
        </w:rPr>
        <w:t xml:space="preserve">organisation d'un rendez-vous de liaison </w:t>
      </w:r>
      <w:r>
        <w:t xml:space="preserve">entre le salarié et l'employeur, associant le service de prévention et de santé au travail </w:t>
      </w:r>
      <w:r w:rsidRPr="008B53F3">
        <w:rPr>
          <w:i/>
        </w:rPr>
        <w:t>(NB : médecine du travail</w:t>
      </w:r>
      <w:r>
        <w:t>).</w:t>
      </w:r>
    </w:p>
    <w:p w14:paraId="50123BDD" w14:textId="77777777" w:rsidR="008B53F3" w:rsidRDefault="008B53F3" w:rsidP="008B53F3">
      <w:pPr>
        <w:spacing w:before="0"/>
        <w:jc w:val="both"/>
      </w:pPr>
      <w:r>
        <w:br/>
        <w:t xml:space="preserve">Ce rendez-vous a pour objet d'informer le salarié qu'il peut bénéficier d'actions de prévention de la désinsertion professionnelle, dont celles prévues à l'article L. 323-3-1 du code de la sécurité sociale, de l'examen de pré-reprise prévu à l'article L. 4624-2-4 du </w:t>
      </w:r>
      <w:r w:rsidR="00FC6F0A">
        <w:t>code du travail</w:t>
      </w:r>
      <w:r>
        <w:t xml:space="preserve"> et des mesures prévues à l'article L. 4624-3.</w:t>
      </w:r>
    </w:p>
    <w:p w14:paraId="668F6BFE" w14:textId="77777777" w:rsidR="00546960" w:rsidRDefault="008B53F3" w:rsidP="008B53F3">
      <w:pPr>
        <w:spacing w:before="0"/>
        <w:jc w:val="both"/>
      </w:pPr>
      <w:r>
        <w:br/>
        <w:t>Il est organisé à l'initiative de l'employeur ou du salarié. L'employeur informe celui-ci qu'il peut solliciter l'organisation de ce rendez-vous. Aucune conséquence ne peut être tirée du refus par le salarié de se rendre à ce rendez-vous.</w:t>
      </w:r>
    </w:p>
    <w:p w14:paraId="75AC2988" w14:textId="77777777" w:rsidR="00E31B68" w:rsidRDefault="00E31B68">
      <w:pPr>
        <w:spacing w:before="0" w:after="200" w:line="276" w:lineRule="auto"/>
        <w:rPr>
          <w:rFonts w:eastAsiaTheme="majorEastAsia" w:cstheme="majorBidi"/>
          <w:b/>
          <w:bCs/>
          <w:color w:val="482683"/>
          <w:sz w:val="36"/>
          <w:szCs w:val="28"/>
        </w:rPr>
      </w:pPr>
      <w:r>
        <w:rPr>
          <w:sz w:val="36"/>
        </w:rPr>
        <w:br w:type="page"/>
      </w:r>
    </w:p>
    <w:p w14:paraId="272EDFE4" w14:textId="5852A5B6" w:rsidR="008B53F3" w:rsidRDefault="008B53F3" w:rsidP="008B53F3">
      <w:pPr>
        <w:pStyle w:val="Titre1"/>
        <w:rPr>
          <w:sz w:val="36"/>
        </w:rPr>
      </w:pPr>
      <w:r w:rsidRPr="008B53F3">
        <w:rPr>
          <w:sz w:val="36"/>
        </w:rPr>
        <w:lastRenderedPageBreak/>
        <w:t>Actions de prévention de la désinsertion professionnelle</w:t>
      </w:r>
    </w:p>
    <w:p w14:paraId="4C5007E4" w14:textId="77777777" w:rsidR="008B53F3" w:rsidRDefault="008B53F3" w:rsidP="008B53F3">
      <w:pPr>
        <w:pStyle w:val="Titre2"/>
      </w:pPr>
      <w:r>
        <w:t>L'essai encadré (a</w:t>
      </w:r>
      <w:r w:rsidRPr="008B53F3">
        <w:t>rt</w:t>
      </w:r>
      <w:r>
        <w:t xml:space="preserve">. </w:t>
      </w:r>
      <w:r w:rsidRPr="008B53F3">
        <w:t xml:space="preserve">D323-1 </w:t>
      </w:r>
      <w:r>
        <w:t>et suivants du Code de la SS)</w:t>
      </w:r>
    </w:p>
    <w:p w14:paraId="354B9C68" w14:textId="77777777" w:rsidR="008B53F3" w:rsidRDefault="008B53F3" w:rsidP="008B53F3">
      <w:pPr>
        <w:spacing w:before="100" w:beforeAutospacing="1" w:after="100" w:afterAutospacing="1"/>
      </w:pPr>
      <w:r w:rsidRPr="008B53F3">
        <w:t xml:space="preserve">Avec l’essai encadré, un travailleur peut, alors qu’il est encore en arrêt de travail, tester sa capacité à revenir sur son poste, aménagé ou non, ou à occuper un nouveau poste. Cela peut se faire dans son entreprise, mais aussi dans une autre entreprise. Dans tous les cas, il sera suivi par un tuteur. </w:t>
      </w:r>
    </w:p>
    <w:p w14:paraId="30BC0ECF" w14:textId="77777777" w:rsidR="008B53F3" w:rsidRDefault="008B53F3" w:rsidP="008B53F3">
      <w:pPr>
        <w:spacing w:before="100" w:beforeAutospacing="1" w:after="100" w:afterAutospacing="1"/>
      </w:pPr>
      <w:r w:rsidRPr="008B53F3">
        <w:t xml:space="preserve">Durant ces journées d’essai, le salarié conserve la totalité de ses indemnités journalières, prises en charge par l’assurance maladie. </w:t>
      </w:r>
    </w:p>
    <w:p w14:paraId="3990EA8D" w14:textId="77777777" w:rsidR="008B53F3" w:rsidRPr="008B53F3" w:rsidRDefault="008B53F3" w:rsidP="008B53F3">
      <w:pPr>
        <w:spacing w:before="100" w:beforeAutospacing="1" w:after="100" w:afterAutospacing="1"/>
      </w:pPr>
      <w:r w:rsidRPr="008B53F3">
        <w:t>L’essai encadré se met en place à la demande de l’assuré, avec accord du médecin traitant, du médecin du travail et du médecin conseil.</w:t>
      </w:r>
    </w:p>
    <w:p w14:paraId="0782E46A" w14:textId="77777777" w:rsidR="008B53F3" w:rsidRPr="008B53F3" w:rsidRDefault="008B53F3" w:rsidP="008B53F3">
      <w:pPr>
        <w:spacing w:before="100" w:beforeAutospacing="1" w:after="100" w:afterAutospacing="1"/>
      </w:pPr>
      <w:r>
        <w:t>La durée de l'essai encadré ne peut excéder quatorze jours ouvrables, renouvelable dans la limite d'une durée totale de vingt-huit jours ouvrables.</w:t>
      </w:r>
    </w:p>
    <w:p w14:paraId="43816B08" w14:textId="77777777" w:rsidR="00F82938" w:rsidRPr="00F82938" w:rsidRDefault="008B53F3" w:rsidP="00F82938">
      <w:pPr>
        <w:pStyle w:val="Titre2"/>
      </w:pPr>
      <w:r>
        <w:t>La convention de rééducation professionnelle</w:t>
      </w:r>
      <w:r w:rsidR="00211DA2">
        <w:t xml:space="preserve"> en entreprise (CRPE)</w:t>
      </w:r>
    </w:p>
    <w:p w14:paraId="56F3F868" w14:textId="77777777" w:rsidR="00FC6F0A" w:rsidRDefault="00AF3444" w:rsidP="00F82938">
      <w:pPr>
        <w:pStyle w:val="Titre2"/>
        <w:numPr>
          <w:ilvl w:val="0"/>
          <w:numId w:val="0"/>
        </w:numPr>
        <w:rPr>
          <w:rFonts w:eastAsiaTheme="minorHAnsi" w:cstheme="minorBidi"/>
          <w:b w:val="0"/>
          <w:bCs w:val="0"/>
          <w:color w:val="auto"/>
          <w:sz w:val="20"/>
          <w:szCs w:val="20"/>
        </w:rPr>
      </w:pPr>
      <w:r w:rsidRPr="00F82938">
        <w:rPr>
          <w:rFonts w:eastAsiaTheme="minorHAnsi" w:cstheme="minorBidi"/>
          <w:b w:val="0"/>
          <w:bCs w:val="0"/>
          <w:color w:val="auto"/>
          <w:sz w:val="20"/>
          <w:szCs w:val="20"/>
        </w:rPr>
        <w:t>La convention de rééducation</w:t>
      </w:r>
      <w:r w:rsidRPr="00AF3444">
        <w:rPr>
          <w:rFonts w:eastAsiaTheme="minorHAnsi" w:cstheme="minorBidi"/>
          <w:b w:val="0"/>
          <w:bCs w:val="0"/>
          <w:color w:val="auto"/>
          <w:sz w:val="20"/>
          <w:szCs w:val="20"/>
        </w:rPr>
        <w:t xml:space="preserve"> professionnelle en entreprise (CRPE) est un outil de l’assurance maladie. Cet outil s’adresse aux personnes qui ne peuvent pas, ou risquent de ne pas pouvoir, reprendre leur emploi après un arrêt de tr</w:t>
      </w:r>
      <w:r w:rsidR="00FC6F0A">
        <w:rPr>
          <w:rFonts w:eastAsiaTheme="minorHAnsi" w:cstheme="minorBidi"/>
          <w:b w:val="0"/>
          <w:bCs w:val="0"/>
          <w:color w:val="auto"/>
          <w:sz w:val="20"/>
          <w:szCs w:val="20"/>
        </w:rPr>
        <w:t xml:space="preserve">avail. </w:t>
      </w:r>
    </w:p>
    <w:p w14:paraId="688D9A33" w14:textId="77777777" w:rsidR="00FC6F0A" w:rsidRPr="00B96E16" w:rsidRDefault="00FC6F0A" w:rsidP="00FC6F0A">
      <w:pPr>
        <w:pStyle w:val="Titre2"/>
        <w:numPr>
          <w:ilvl w:val="0"/>
          <w:numId w:val="0"/>
        </w:numPr>
        <w:spacing w:before="0"/>
        <w:rPr>
          <w:rFonts w:eastAsiaTheme="minorHAnsi" w:cstheme="minorBidi"/>
          <w:b w:val="0"/>
          <w:bCs w:val="0"/>
          <w:color w:val="auto"/>
          <w:sz w:val="20"/>
          <w:szCs w:val="20"/>
          <w:u w:val="single"/>
        </w:rPr>
      </w:pPr>
      <w:r>
        <w:rPr>
          <w:rFonts w:eastAsiaTheme="minorHAnsi" w:cstheme="minorBidi"/>
          <w:b w:val="0"/>
          <w:bCs w:val="0"/>
          <w:color w:val="auto"/>
          <w:sz w:val="20"/>
          <w:szCs w:val="20"/>
        </w:rPr>
        <w:t xml:space="preserve">Il s’agit des </w:t>
      </w:r>
      <w:r w:rsidRPr="00FC6F0A">
        <w:rPr>
          <w:rFonts w:eastAsiaTheme="minorHAnsi" w:cstheme="minorBidi"/>
          <w:b w:val="0"/>
          <w:bCs w:val="0"/>
          <w:color w:val="auto"/>
          <w:sz w:val="20"/>
          <w:szCs w:val="20"/>
        </w:rPr>
        <w:t>salariés qui ne peuvent pas reprendre leur poste de travail car ils ont été déclarés inaptes par le médecin du travail ;</w:t>
      </w:r>
      <w:r>
        <w:rPr>
          <w:rFonts w:eastAsiaTheme="minorHAnsi" w:cstheme="minorBidi"/>
          <w:b w:val="0"/>
          <w:bCs w:val="0"/>
          <w:color w:val="auto"/>
          <w:sz w:val="20"/>
          <w:szCs w:val="20"/>
        </w:rPr>
        <w:t xml:space="preserve"> </w:t>
      </w:r>
      <w:r w:rsidRPr="00B96E16">
        <w:rPr>
          <w:rFonts w:eastAsiaTheme="minorHAnsi" w:cstheme="minorBidi"/>
          <w:b w:val="0"/>
          <w:bCs w:val="0"/>
          <w:color w:val="auto"/>
          <w:sz w:val="20"/>
          <w:szCs w:val="20"/>
          <w:u w:val="single"/>
        </w:rPr>
        <w:t>et les salariés considérés en risque d’inaptitude dans le cadre de la visite de pré-reprise par le médecin du travail.</w:t>
      </w:r>
    </w:p>
    <w:p w14:paraId="1B61905D" w14:textId="77777777" w:rsidR="00AF3444" w:rsidRPr="00AF3444" w:rsidRDefault="00AF3444" w:rsidP="00AF3444">
      <w:pPr>
        <w:pStyle w:val="Titre2"/>
        <w:numPr>
          <w:ilvl w:val="0"/>
          <w:numId w:val="0"/>
        </w:numPr>
        <w:rPr>
          <w:rFonts w:eastAsiaTheme="minorHAnsi" w:cstheme="minorBidi"/>
          <w:b w:val="0"/>
          <w:bCs w:val="0"/>
          <w:color w:val="auto"/>
          <w:sz w:val="20"/>
          <w:szCs w:val="20"/>
        </w:rPr>
      </w:pPr>
      <w:r w:rsidRPr="00AF3444">
        <w:rPr>
          <w:rFonts w:eastAsiaTheme="minorHAnsi" w:cstheme="minorBidi"/>
          <w:b w:val="0"/>
          <w:bCs w:val="0"/>
          <w:color w:val="auto"/>
          <w:sz w:val="20"/>
          <w:szCs w:val="20"/>
        </w:rPr>
        <w:t>La CRPE leur permet de :</w:t>
      </w:r>
    </w:p>
    <w:p w14:paraId="08EC009A" w14:textId="77777777" w:rsidR="00AF3444" w:rsidRDefault="00AF3444" w:rsidP="00AF3444">
      <w:pPr>
        <w:pStyle w:val="Paragraphedeliste"/>
        <w:numPr>
          <w:ilvl w:val="0"/>
          <w:numId w:val="10"/>
        </w:numPr>
        <w:spacing w:before="0"/>
      </w:pPr>
      <w:r>
        <w:t>Se réhabituer à leur poste dans leur entreprise d’origine,</w:t>
      </w:r>
    </w:p>
    <w:p w14:paraId="60DFCBFD" w14:textId="77777777" w:rsidR="00AF3444" w:rsidRDefault="00AF3444" w:rsidP="00AF3444">
      <w:pPr>
        <w:pStyle w:val="Paragraphedeliste"/>
        <w:numPr>
          <w:ilvl w:val="0"/>
          <w:numId w:val="10"/>
        </w:numPr>
        <w:spacing w:before="0"/>
      </w:pPr>
      <w:r>
        <w:t>Apprendre une nouvelle profession dans leur entreprise d’origine,</w:t>
      </w:r>
    </w:p>
    <w:p w14:paraId="04A1A405" w14:textId="77777777" w:rsidR="00AF3444" w:rsidRPr="00211DA2" w:rsidRDefault="00AF3444" w:rsidP="00AF3444">
      <w:pPr>
        <w:pStyle w:val="Paragraphedeliste"/>
        <w:numPr>
          <w:ilvl w:val="0"/>
          <w:numId w:val="10"/>
        </w:numPr>
        <w:spacing w:before="100" w:beforeAutospacing="1" w:after="100" w:afterAutospacing="1"/>
      </w:pPr>
      <w:r>
        <w:t>Apprendre une nouvelle profession dans une autre entreprise.</w:t>
      </w:r>
    </w:p>
    <w:p w14:paraId="481E1800" w14:textId="77777777" w:rsidR="00FC6F0A" w:rsidRDefault="00FC6F0A" w:rsidP="00FC6F0A">
      <w:pPr>
        <w:pStyle w:val="Titre2"/>
        <w:numPr>
          <w:ilvl w:val="0"/>
          <w:numId w:val="0"/>
        </w:numPr>
        <w:spacing w:before="0"/>
        <w:rPr>
          <w:rFonts w:eastAsiaTheme="minorHAnsi" w:cstheme="minorBidi"/>
          <w:b w:val="0"/>
          <w:bCs w:val="0"/>
          <w:color w:val="auto"/>
          <w:sz w:val="20"/>
          <w:szCs w:val="20"/>
        </w:rPr>
      </w:pPr>
      <w:r w:rsidRPr="00FC6F0A">
        <w:rPr>
          <w:rFonts w:eastAsiaTheme="minorHAnsi" w:cstheme="minorBidi"/>
          <w:b w:val="0"/>
          <w:bCs w:val="0"/>
          <w:color w:val="auto"/>
          <w:sz w:val="20"/>
          <w:szCs w:val="20"/>
        </w:rPr>
        <w:lastRenderedPageBreak/>
        <w:t>La CRPE permet de bénéficier de formations adaptées à chaque situation :</w:t>
      </w:r>
    </w:p>
    <w:p w14:paraId="458B9D14" w14:textId="77777777" w:rsidR="00FC6F0A" w:rsidRDefault="00FC6F0A" w:rsidP="00FC6F0A">
      <w:pPr>
        <w:pStyle w:val="Titre2"/>
        <w:numPr>
          <w:ilvl w:val="0"/>
          <w:numId w:val="10"/>
        </w:numPr>
        <w:spacing w:before="0"/>
        <w:rPr>
          <w:rFonts w:eastAsiaTheme="minorHAnsi" w:cstheme="minorBidi"/>
          <w:b w:val="0"/>
          <w:bCs w:val="0"/>
          <w:color w:val="auto"/>
          <w:sz w:val="20"/>
          <w:szCs w:val="20"/>
        </w:rPr>
      </w:pPr>
      <w:r w:rsidRPr="00FC6F0A">
        <w:rPr>
          <w:rFonts w:eastAsiaTheme="minorHAnsi" w:cstheme="minorBidi"/>
          <w:b w:val="0"/>
          <w:bCs w:val="0"/>
          <w:color w:val="auto"/>
          <w:sz w:val="20"/>
          <w:szCs w:val="20"/>
        </w:rPr>
        <w:t xml:space="preserve">Des formations </w:t>
      </w:r>
      <w:proofErr w:type="spellStart"/>
      <w:r w:rsidRPr="00FC6F0A">
        <w:rPr>
          <w:rFonts w:eastAsiaTheme="minorHAnsi" w:cstheme="minorBidi"/>
          <w:b w:val="0"/>
          <w:bCs w:val="0"/>
          <w:color w:val="auto"/>
          <w:sz w:val="20"/>
          <w:szCs w:val="20"/>
        </w:rPr>
        <w:t>tutorées</w:t>
      </w:r>
      <w:proofErr w:type="spellEnd"/>
      <w:r w:rsidRPr="00FC6F0A">
        <w:rPr>
          <w:rFonts w:eastAsiaTheme="minorHAnsi" w:cstheme="minorBidi"/>
          <w:b w:val="0"/>
          <w:bCs w:val="0"/>
          <w:color w:val="auto"/>
          <w:sz w:val="20"/>
          <w:szCs w:val="20"/>
        </w:rPr>
        <w:t xml:space="preserve"> dans le cadre d’un accompagnement par un tuteur au sein de l’entreprise,</w:t>
      </w:r>
    </w:p>
    <w:p w14:paraId="1815E362" w14:textId="77777777" w:rsidR="008B53F3" w:rsidRPr="00FC6F0A" w:rsidRDefault="00FC6F0A" w:rsidP="00FC6F0A">
      <w:pPr>
        <w:pStyle w:val="Titre2"/>
        <w:numPr>
          <w:ilvl w:val="0"/>
          <w:numId w:val="10"/>
        </w:numPr>
        <w:spacing w:before="0"/>
        <w:rPr>
          <w:rFonts w:eastAsiaTheme="minorHAnsi" w:cstheme="minorBidi"/>
          <w:b w:val="0"/>
          <w:bCs w:val="0"/>
          <w:color w:val="auto"/>
          <w:sz w:val="20"/>
          <w:szCs w:val="20"/>
        </w:rPr>
      </w:pPr>
      <w:r w:rsidRPr="00FC6F0A">
        <w:rPr>
          <w:rFonts w:eastAsiaTheme="minorHAnsi" w:cstheme="minorBidi"/>
          <w:b w:val="0"/>
          <w:bCs w:val="0"/>
          <w:color w:val="auto"/>
          <w:sz w:val="20"/>
          <w:szCs w:val="20"/>
        </w:rPr>
        <w:t>Des formations proposées par des organismes extérieurs, si besoin.</w:t>
      </w:r>
    </w:p>
    <w:p w14:paraId="1AC0D549" w14:textId="77777777" w:rsidR="00E13440" w:rsidRDefault="00E13440" w:rsidP="00FC6F0A">
      <w:pPr>
        <w:pStyle w:val="Titre2"/>
        <w:numPr>
          <w:ilvl w:val="0"/>
          <w:numId w:val="0"/>
        </w:numPr>
        <w:spacing w:before="0"/>
        <w:rPr>
          <w:rFonts w:eastAsiaTheme="minorHAnsi" w:cstheme="minorBidi"/>
          <w:b w:val="0"/>
          <w:bCs w:val="0"/>
          <w:color w:val="auto"/>
          <w:sz w:val="20"/>
          <w:szCs w:val="20"/>
        </w:rPr>
      </w:pPr>
    </w:p>
    <w:p w14:paraId="72C30B36" w14:textId="77777777" w:rsidR="00FC6F0A" w:rsidRDefault="00FC6F0A" w:rsidP="00FC6F0A">
      <w:pPr>
        <w:pStyle w:val="Titre2"/>
        <w:numPr>
          <w:ilvl w:val="0"/>
          <w:numId w:val="0"/>
        </w:numPr>
        <w:spacing w:before="0"/>
        <w:rPr>
          <w:rFonts w:eastAsiaTheme="minorHAnsi" w:cstheme="minorBidi"/>
          <w:b w:val="0"/>
          <w:bCs w:val="0"/>
          <w:color w:val="auto"/>
          <w:sz w:val="20"/>
          <w:szCs w:val="20"/>
        </w:rPr>
      </w:pPr>
      <w:r w:rsidRPr="00FC6F0A">
        <w:rPr>
          <w:rFonts w:eastAsiaTheme="minorHAnsi" w:cstheme="minorBidi"/>
          <w:b w:val="0"/>
          <w:bCs w:val="0"/>
          <w:color w:val="auto"/>
          <w:sz w:val="20"/>
          <w:szCs w:val="20"/>
        </w:rPr>
        <w:t>À la fin de la CRPE :</w:t>
      </w:r>
    </w:p>
    <w:p w14:paraId="3F921193" w14:textId="77777777" w:rsidR="00FC6F0A" w:rsidRDefault="00FC6F0A" w:rsidP="00FC6F0A">
      <w:pPr>
        <w:pStyle w:val="Titre2"/>
        <w:numPr>
          <w:ilvl w:val="0"/>
          <w:numId w:val="10"/>
        </w:numPr>
        <w:spacing w:before="0"/>
        <w:rPr>
          <w:rFonts w:eastAsiaTheme="minorHAnsi" w:cstheme="minorBidi"/>
          <w:b w:val="0"/>
          <w:bCs w:val="0"/>
          <w:color w:val="auto"/>
          <w:sz w:val="20"/>
          <w:szCs w:val="20"/>
        </w:rPr>
      </w:pPr>
      <w:r w:rsidRPr="00FC6F0A">
        <w:rPr>
          <w:rFonts w:eastAsiaTheme="minorHAnsi" w:cstheme="minorBidi"/>
          <w:b w:val="0"/>
          <w:bCs w:val="0"/>
          <w:color w:val="auto"/>
          <w:sz w:val="20"/>
          <w:szCs w:val="20"/>
        </w:rPr>
        <w:t xml:space="preserve">Soit </w:t>
      </w:r>
      <w:r>
        <w:rPr>
          <w:rFonts w:eastAsiaTheme="minorHAnsi" w:cstheme="minorBidi"/>
          <w:b w:val="0"/>
          <w:bCs w:val="0"/>
          <w:color w:val="auto"/>
          <w:sz w:val="20"/>
          <w:szCs w:val="20"/>
        </w:rPr>
        <w:t>le salarié réintègre l’</w:t>
      </w:r>
      <w:r w:rsidRPr="00FC6F0A">
        <w:rPr>
          <w:rFonts w:eastAsiaTheme="minorHAnsi" w:cstheme="minorBidi"/>
          <w:b w:val="0"/>
          <w:bCs w:val="0"/>
          <w:color w:val="auto"/>
          <w:sz w:val="20"/>
          <w:szCs w:val="20"/>
        </w:rPr>
        <w:t xml:space="preserve">entreprise d’origine sur </w:t>
      </w:r>
      <w:r>
        <w:rPr>
          <w:rFonts w:eastAsiaTheme="minorHAnsi" w:cstheme="minorBidi"/>
          <w:b w:val="0"/>
          <w:bCs w:val="0"/>
          <w:color w:val="auto"/>
          <w:sz w:val="20"/>
          <w:szCs w:val="20"/>
        </w:rPr>
        <w:t>son</w:t>
      </w:r>
      <w:r w:rsidRPr="00FC6F0A">
        <w:rPr>
          <w:rFonts w:eastAsiaTheme="minorHAnsi" w:cstheme="minorBidi"/>
          <w:b w:val="0"/>
          <w:bCs w:val="0"/>
          <w:color w:val="auto"/>
          <w:sz w:val="20"/>
          <w:szCs w:val="20"/>
        </w:rPr>
        <w:t xml:space="preserve"> poste ou sur un poste équivalent</w:t>
      </w:r>
    </w:p>
    <w:p w14:paraId="61B91116" w14:textId="77777777" w:rsidR="00FC6F0A" w:rsidRPr="00FC6F0A" w:rsidRDefault="00FC6F0A" w:rsidP="00FC6F0A">
      <w:pPr>
        <w:pStyle w:val="Titre2"/>
        <w:numPr>
          <w:ilvl w:val="0"/>
          <w:numId w:val="10"/>
        </w:numPr>
        <w:spacing w:before="0"/>
        <w:rPr>
          <w:rFonts w:eastAsiaTheme="minorHAnsi" w:cstheme="minorBidi"/>
          <w:b w:val="0"/>
          <w:bCs w:val="0"/>
          <w:color w:val="auto"/>
          <w:sz w:val="20"/>
          <w:szCs w:val="20"/>
        </w:rPr>
      </w:pPr>
      <w:r w:rsidRPr="00FC6F0A">
        <w:rPr>
          <w:rFonts w:eastAsiaTheme="minorHAnsi" w:cstheme="minorBidi"/>
          <w:b w:val="0"/>
          <w:bCs w:val="0"/>
          <w:color w:val="auto"/>
          <w:sz w:val="20"/>
          <w:szCs w:val="20"/>
        </w:rPr>
        <w:t xml:space="preserve">Soit </w:t>
      </w:r>
      <w:r>
        <w:rPr>
          <w:rFonts w:eastAsiaTheme="minorHAnsi" w:cstheme="minorBidi"/>
          <w:b w:val="0"/>
          <w:bCs w:val="0"/>
          <w:color w:val="auto"/>
          <w:sz w:val="20"/>
          <w:szCs w:val="20"/>
        </w:rPr>
        <w:t>il est</w:t>
      </w:r>
      <w:r w:rsidRPr="00FC6F0A">
        <w:rPr>
          <w:rFonts w:eastAsiaTheme="minorHAnsi" w:cstheme="minorBidi"/>
          <w:b w:val="0"/>
          <w:bCs w:val="0"/>
          <w:color w:val="auto"/>
          <w:sz w:val="20"/>
          <w:szCs w:val="20"/>
        </w:rPr>
        <w:t xml:space="preserve"> recruté par l’entreprise d’accueil.</w:t>
      </w:r>
    </w:p>
    <w:p w14:paraId="13D16D49" w14:textId="77777777" w:rsidR="00FC6F0A" w:rsidRPr="00FC6F0A" w:rsidRDefault="00FC6F0A" w:rsidP="00FC6F0A">
      <w:pPr>
        <w:pStyle w:val="Titre2"/>
        <w:numPr>
          <w:ilvl w:val="0"/>
          <w:numId w:val="0"/>
        </w:numPr>
        <w:spacing w:before="0"/>
        <w:rPr>
          <w:rFonts w:eastAsiaTheme="minorHAnsi" w:cstheme="minorBidi"/>
          <w:b w:val="0"/>
          <w:bCs w:val="0"/>
          <w:color w:val="auto"/>
          <w:sz w:val="20"/>
          <w:szCs w:val="20"/>
        </w:rPr>
      </w:pPr>
    </w:p>
    <w:p w14:paraId="645A3966" w14:textId="77777777" w:rsidR="008B53F3" w:rsidRDefault="00FC6F0A" w:rsidP="00FC6F0A">
      <w:r>
        <w:t>La CRPE est limitée dans le temps avec une durée maximale de 18 mois. Elle est conclue entre l’employeur, la Caisse Primaire d’Assurance Maladie (CPAM) ou la caisse générale de sécurité sociale (CG</w:t>
      </w:r>
      <w:r w:rsidR="00E13440">
        <w:t>SS) selon le cas, et le salarié (selon certaines conditions)</w:t>
      </w:r>
    </w:p>
    <w:p w14:paraId="7458DA83" w14:textId="77777777" w:rsidR="00B96E16" w:rsidRDefault="00B96E16" w:rsidP="00B96E16">
      <w:r>
        <w:t>C’est le salarié qui dépose une demande de convention de rééducation professionnelle auprès de sa Caisse Primaire d’Assurance Maladie. Toutefois, l’initiative de la CRPE peut aussi venir de l’assurance maladie, du médecin du travail ou d’organismes spécialisés dans le maintien en emploi des personnes handicapés tels que Cap emploi.</w:t>
      </w:r>
    </w:p>
    <w:p w14:paraId="0FC3D957" w14:textId="77777777" w:rsidR="00B96E16" w:rsidRDefault="00B96E16" w:rsidP="00B96E16">
      <w:r>
        <w:t>Si vous êtes intéressé par la CRPE, vous pouvez commencer par contacter et en parler à votre médecin du travail.</w:t>
      </w:r>
    </w:p>
    <w:p w14:paraId="1EFAD1C2" w14:textId="77777777" w:rsidR="00F32D61" w:rsidRPr="005C626B" w:rsidRDefault="00F32D61" w:rsidP="005C626B">
      <w:pPr>
        <w:pStyle w:val="Titre1"/>
        <w:rPr>
          <w:sz w:val="36"/>
          <w:szCs w:val="36"/>
        </w:rPr>
      </w:pPr>
      <w:r w:rsidRPr="005C626B">
        <w:rPr>
          <w:sz w:val="36"/>
          <w:szCs w:val="36"/>
        </w:rPr>
        <w:t>Les services d’Harmonie Mutuelle</w:t>
      </w:r>
      <w:r w:rsidR="005C626B" w:rsidRPr="005C626B">
        <w:rPr>
          <w:sz w:val="36"/>
          <w:szCs w:val="36"/>
        </w:rPr>
        <w:t> : Harmonie Santé Services</w:t>
      </w:r>
    </w:p>
    <w:p w14:paraId="174DCB02" w14:textId="77777777" w:rsidR="00F32D61" w:rsidRDefault="00F32D61" w:rsidP="00F32D61">
      <w:pPr>
        <w:jc w:val="both"/>
      </w:pPr>
      <w:r w:rsidRPr="00F32D61">
        <w:rPr>
          <w:i/>
        </w:rPr>
        <w:t xml:space="preserve">NB : Ils sont réservés aux adhérents ayant souscrit au contrat collectif à adhésion obligatoire </w:t>
      </w:r>
      <w:r>
        <w:rPr>
          <w:i/>
        </w:rPr>
        <w:t>ainsi</w:t>
      </w:r>
      <w:r w:rsidRPr="00F32D61">
        <w:rPr>
          <w:i/>
        </w:rPr>
        <w:t xml:space="preserve"> qu’aux ayant droits, le cas échéant</w:t>
      </w:r>
      <w:r>
        <w:t>.</w:t>
      </w:r>
    </w:p>
    <w:p w14:paraId="1E71C2CD" w14:textId="77777777" w:rsidR="00F32D61" w:rsidRDefault="005C626B" w:rsidP="005C626B">
      <w:pPr>
        <w:spacing w:before="0"/>
        <w:jc w:val="both"/>
      </w:pPr>
      <w:r>
        <w:t>Les garanties s’appliquent à la suite de faits générateurs suivants survenant au bénéficiaire qui peuvent être les suivants :</w:t>
      </w:r>
    </w:p>
    <w:p w14:paraId="0D4AF95C" w14:textId="77777777" w:rsidR="005C626B" w:rsidRDefault="005C626B" w:rsidP="005C626B">
      <w:pPr>
        <w:pStyle w:val="Paragraphedeliste"/>
        <w:numPr>
          <w:ilvl w:val="0"/>
          <w:numId w:val="10"/>
        </w:numPr>
        <w:spacing w:before="0"/>
        <w:jc w:val="both"/>
      </w:pPr>
      <w:r>
        <w:t>Hospitalisation</w:t>
      </w:r>
    </w:p>
    <w:p w14:paraId="104CEB75" w14:textId="77777777" w:rsidR="005C626B" w:rsidRDefault="005C626B" w:rsidP="005C626B">
      <w:pPr>
        <w:pStyle w:val="Paragraphedeliste"/>
        <w:numPr>
          <w:ilvl w:val="0"/>
          <w:numId w:val="10"/>
        </w:numPr>
        <w:spacing w:before="0"/>
        <w:jc w:val="both"/>
      </w:pPr>
      <w:r>
        <w:t>Maternité</w:t>
      </w:r>
    </w:p>
    <w:p w14:paraId="71F1A159" w14:textId="77777777" w:rsidR="005C626B" w:rsidRDefault="005C626B" w:rsidP="005C626B">
      <w:pPr>
        <w:pStyle w:val="Paragraphedeliste"/>
        <w:numPr>
          <w:ilvl w:val="0"/>
          <w:numId w:val="10"/>
        </w:numPr>
        <w:spacing w:before="0"/>
        <w:jc w:val="both"/>
      </w:pPr>
      <w:r>
        <w:t>Traitement cancéreux</w:t>
      </w:r>
    </w:p>
    <w:p w14:paraId="5DC7B5DC" w14:textId="77777777" w:rsidR="005C626B" w:rsidRDefault="005C626B" w:rsidP="005C626B">
      <w:pPr>
        <w:pStyle w:val="Paragraphedeliste"/>
        <w:numPr>
          <w:ilvl w:val="0"/>
          <w:numId w:val="10"/>
        </w:numPr>
        <w:spacing w:before="0"/>
        <w:jc w:val="both"/>
      </w:pPr>
      <w:r>
        <w:t>Immobilisation</w:t>
      </w:r>
    </w:p>
    <w:p w14:paraId="5198B3BB" w14:textId="77777777" w:rsidR="005C626B" w:rsidRDefault="005C626B" w:rsidP="005C626B">
      <w:pPr>
        <w:pStyle w:val="Paragraphedeliste"/>
        <w:numPr>
          <w:ilvl w:val="0"/>
          <w:numId w:val="10"/>
        </w:numPr>
        <w:spacing w:before="0"/>
        <w:jc w:val="both"/>
      </w:pPr>
      <w:r>
        <w:t>Accompagnement des situations de handicap</w:t>
      </w:r>
    </w:p>
    <w:p w14:paraId="6A33DB9B" w14:textId="77777777" w:rsidR="005C626B" w:rsidRDefault="005C626B" w:rsidP="005C626B">
      <w:pPr>
        <w:pStyle w:val="Paragraphedeliste"/>
        <w:numPr>
          <w:ilvl w:val="0"/>
          <w:numId w:val="10"/>
        </w:numPr>
        <w:spacing w:before="0"/>
        <w:jc w:val="both"/>
      </w:pPr>
      <w:r>
        <w:t>Maladie, accident, blessure.</w:t>
      </w:r>
    </w:p>
    <w:p w14:paraId="627CBEDF" w14:textId="77777777" w:rsidR="005C626B" w:rsidRDefault="005C626B" w:rsidP="005C626B">
      <w:pPr>
        <w:jc w:val="both"/>
        <w:rPr>
          <w:b/>
        </w:rPr>
      </w:pPr>
    </w:p>
    <w:p w14:paraId="66B34AA0" w14:textId="77777777" w:rsidR="005C626B" w:rsidRDefault="005C626B" w:rsidP="005C626B">
      <w:pPr>
        <w:jc w:val="both"/>
      </w:pPr>
      <w:r w:rsidRPr="005C626B">
        <w:rPr>
          <w:b/>
        </w:rPr>
        <w:t>Il existe également des prestation d’informations, de soutien social ou psychologique, de prévention, d’aide aux démarches</w:t>
      </w:r>
      <w:r>
        <w:t>.</w:t>
      </w:r>
    </w:p>
    <w:p w14:paraId="0742BF42" w14:textId="77777777" w:rsidR="005C626B" w:rsidRDefault="005C626B" w:rsidP="005C626B">
      <w:pPr>
        <w:jc w:val="both"/>
      </w:pPr>
      <w:r>
        <w:t>Lorsqu’un bénéficiaire fait face à un aléa de la vie (santé, travail, famille, addiction, dépendance, financier…), Harmonie Santé Services propose la mise en relation avec son Département d’Accompagnement Psycho-Social pour l’écouter, le conseiller et l’accompagner dans la durée.</w:t>
      </w:r>
    </w:p>
    <w:p w14:paraId="26B0065E" w14:textId="77777777" w:rsidR="005C626B" w:rsidRDefault="005C626B" w:rsidP="005C626B">
      <w:pPr>
        <w:jc w:val="both"/>
      </w:pPr>
      <w:r>
        <w:t>L’équipe composée d’assistants médico-sociaux, d’assistants de service social, de conseillers en économie sociale et familiale, et de psychologues propose :</w:t>
      </w:r>
    </w:p>
    <w:p w14:paraId="49F11140" w14:textId="77777777" w:rsidR="005C626B" w:rsidRDefault="005C626B" w:rsidP="005C626B">
      <w:pPr>
        <w:pStyle w:val="Paragraphedeliste"/>
        <w:numPr>
          <w:ilvl w:val="0"/>
          <w:numId w:val="17"/>
        </w:numPr>
        <w:jc w:val="both"/>
      </w:pPr>
      <w:proofErr w:type="gramStart"/>
      <w:r>
        <w:lastRenderedPageBreak/>
        <w:t>un</w:t>
      </w:r>
      <w:proofErr w:type="gramEnd"/>
      <w:r>
        <w:t xml:space="preserve"> service d’appels de convivialité qui permet de rompre l’isolement et de restaurer le lien social,</w:t>
      </w:r>
    </w:p>
    <w:p w14:paraId="402F9A91" w14:textId="77777777" w:rsidR="005C626B" w:rsidRDefault="005C626B" w:rsidP="005C626B">
      <w:pPr>
        <w:pStyle w:val="Paragraphedeliste"/>
        <w:numPr>
          <w:ilvl w:val="0"/>
          <w:numId w:val="17"/>
        </w:numPr>
        <w:jc w:val="both"/>
      </w:pPr>
      <w:proofErr w:type="gramStart"/>
      <w:r>
        <w:t>un</w:t>
      </w:r>
      <w:proofErr w:type="gramEnd"/>
      <w:r>
        <w:t xml:space="preserve"> service de conseil social qui accompagne dans la durée pour faciliter les démarches et l’accès aux droits,</w:t>
      </w:r>
    </w:p>
    <w:p w14:paraId="7D49901A" w14:textId="77777777" w:rsidR="00F32D61" w:rsidRDefault="005C626B" w:rsidP="005C626B">
      <w:pPr>
        <w:pStyle w:val="Paragraphedeliste"/>
        <w:numPr>
          <w:ilvl w:val="0"/>
          <w:numId w:val="17"/>
        </w:numPr>
        <w:jc w:val="both"/>
      </w:pPr>
      <w:proofErr w:type="gramStart"/>
      <w:r>
        <w:t>un</w:t>
      </w:r>
      <w:proofErr w:type="gramEnd"/>
      <w:r>
        <w:t xml:space="preserve"> service de soutien psychologique pour une aide à la verbalisation et à la prise de distance.</w:t>
      </w:r>
    </w:p>
    <w:p w14:paraId="0A2A3713" w14:textId="77777777" w:rsidR="00AD69BF" w:rsidRDefault="00AD69BF" w:rsidP="00AD69BF">
      <w:pPr>
        <w:pStyle w:val="Paragraphedeliste"/>
        <w:numPr>
          <w:ilvl w:val="0"/>
          <w:numId w:val="0"/>
        </w:numPr>
        <w:ind w:left="720"/>
        <w:jc w:val="both"/>
      </w:pPr>
    </w:p>
    <w:p w14:paraId="108F90AC" w14:textId="77777777" w:rsidR="000322BF" w:rsidRDefault="000322BF" w:rsidP="000322BF">
      <w:pPr>
        <w:jc w:val="center"/>
      </w:pPr>
      <w:r>
        <w:rPr>
          <w:noProof/>
        </w:rPr>
        <w:drawing>
          <wp:inline distT="0" distB="0" distL="0" distR="0" wp14:anchorId="321E1947" wp14:editId="47BC9435">
            <wp:extent cx="2857500" cy="12801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000"/>
                    <a:stretch/>
                  </pic:blipFill>
                  <pic:spPr bwMode="auto">
                    <a:xfrm>
                      <a:off x="0" y="0"/>
                      <a:ext cx="2876918" cy="1288859"/>
                    </a:xfrm>
                    <a:prstGeom prst="rect">
                      <a:avLst/>
                    </a:prstGeom>
                    <a:ln>
                      <a:noFill/>
                    </a:ln>
                    <a:extLst>
                      <a:ext uri="{53640926-AAD7-44D8-BBD7-CCE9431645EC}">
                        <a14:shadowObscured xmlns:a14="http://schemas.microsoft.com/office/drawing/2010/main"/>
                      </a:ext>
                    </a:extLst>
                  </pic:spPr>
                </pic:pic>
              </a:graphicData>
            </a:graphic>
          </wp:inline>
        </w:drawing>
      </w:r>
    </w:p>
    <w:p w14:paraId="6EADD5DF" w14:textId="77777777" w:rsidR="000322BF" w:rsidRDefault="000322BF" w:rsidP="000322BF">
      <w:pPr>
        <w:jc w:val="both"/>
      </w:pPr>
    </w:p>
    <w:p w14:paraId="1DF2BF7B" w14:textId="77777777" w:rsidR="00EF2B7F" w:rsidRDefault="00EF2B7F" w:rsidP="000322BF">
      <w:pPr>
        <w:jc w:val="both"/>
      </w:pPr>
      <w:r>
        <w:t>Il faudra alors :</w:t>
      </w:r>
    </w:p>
    <w:p w14:paraId="04A881B7" w14:textId="77777777" w:rsidR="00EF2B7F" w:rsidRDefault="00802F8E" w:rsidP="00EF2B7F">
      <w:pPr>
        <w:pStyle w:val="Paragraphedeliste"/>
        <w:numPr>
          <w:ilvl w:val="0"/>
          <w:numId w:val="17"/>
        </w:numPr>
        <w:jc w:val="both"/>
      </w:pPr>
      <w:r>
        <w:t>Rappeler</w:t>
      </w:r>
      <w:r w:rsidR="00EF2B7F">
        <w:t xml:space="preserve"> son numéro adhérent (que l’on trouve sur la carte mutuelle) ;</w:t>
      </w:r>
    </w:p>
    <w:p w14:paraId="4F850D84" w14:textId="77777777" w:rsidR="00EF2B7F" w:rsidRDefault="00802F8E" w:rsidP="00EF2B7F">
      <w:pPr>
        <w:pStyle w:val="Paragraphedeliste"/>
        <w:numPr>
          <w:ilvl w:val="0"/>
          <w:numId w:val="17"/>
        </w:numPr>
        <w:jc w:val="both"/>
      </w:pPr>
      <w:r>
        <w:t>Préciser</w:t>
      </w:r>
      <w:r w:rsidR="00EF2B7F">
        <w:t xml:space="preserve"> nom, prénom et adresse du bénéficiaire</w:t>
      </w:r>
    </w:p>
    <w:p w14:paraId="3E645818" w14:textId="77777777" w:rsidR="00EF2B7F" w:rsidRDefault="00EF2B7F" w:rsidP="00EF2B7F">
      <w:pPr>
        <w:jc w:val="both"/>
      </w:pPr>
      <w:r>
        <w:t>Lors du 1</w:t>
      </w:r>
      <w:r w:rsidRPr="00EF2B7F">
        <w:rPr>
          <w:vertAlign w:val="superscript"/>
        </w:rPr>
        <w:t>er</w:t>
      </w:r>
      <w:r>
        <w:t xml:space="preserve"> appel, un n° d’assistance sera communiqué : il suffira de le rappeler systématiquement, lors de toutes les relations ultérieures avec Harmonie Santé Services.</w:t>
      </w:r>
    </w:p>
    <w:p w14:paraId="2A947413" w14:textId="77777777" w:rsidR="00EF2B7F" w:rsidRDefault="00EF2B7F" w:rsidP="00EF2B7F">
      <w:pPr>
        <w:jc w:val="both"/>
      </w:pPr>
    </w:p>
    <w:p w14:paraId="1C35D133" w14:textId="77777777" w:rsidR="00EF2B7F" w:rsidRDefault="00EF2B7F" w:rsidP="00EF2B7F">
      <w:pPr>
        <w:jc w:val="both"/>
      </w:pPr>
      <w:r>
        <w:t xml:space="preserve">Concernant </w:t>
      </w:r>
      <w:r w:rsidR="00802F8E">
        <w:t xml:space="preserve">le </w:t>
      </w:r>
      <w:r w:rsidR="00802F8E" w:rsidRPr="00802F8E">
        <w:rPr>
          <w:b/>
          <w:u w:val="single"/>
        </w:rPr>
        <w:t>soutien psychologique</w:t>
      </w:r>
      <w:r>
        <w:t>, celui-ci est réalisé par des psychologues sous forme d’entretiens téléphoniques confidentiels, limités à 10 par année civile. Il est proposé pour</w:t>
      </w:r>
    </w:p>
    <w:p w14:paraId="57A75244" w14:textId="77777777" w:rsidR="00EF2B7F" w:rsidRDefault="00802F8E" w:rsidP="00EF2B7F">
      <w:pPr>
        <w:pStyle w:val="Paragraphedeliste"/>
        <w:numPr>
          <w:ilvl w:val="0"/>
          <w:numId w:val="17"/>
        </w:numPr>
        <w:jc w:val="both"/>
      </w:pPr>
      <w:r>
        <w:t>Les</w:t>
      </w:r>
      <w:r w:rsidR="00EF2B7F">
        <w:t xml:space="preserve"> jeunes majeurs ou aux parents d’enfants mineurs (difficultés scolaires, difficulté autour de </w:t>
      </w:r>
      <w:r>
        <w:t>l’entrée</w:t>
      </w:r>
      <w:r w:rsidR="00EF2B7F">
        <w:t xml:space="preserve"> dans la vie active, situation de harcèlement ou agression, conduites à risques ou addictives, souffrance psychologique…)</w:t>
      </w:r>
      <w:r>
        <w:t> ;</w:t>
      </w:r>
    </w:p>
    <w:p w14:paraId="490BD225" w14:textId="77777777" w:rsidR="00EF2B7F" w:rsidRDefault="00802F8E" w:rsidP="00EF2B7F">
      <w:pPr>
        <w:pStyle w:val="Paragraphedeliste"/>
        <w:numPr>
          <w:ilvl w:val="0"/>
          <w:numId w:val="17"/>
        </w:numPr>
        <w:jc w:val="both"/>
      </w:pPr>
      <w:r>
        <w:t>Des</w:t>
      </w:r>
      <w:r w:rsidR="00EF2B7F">
        <w:t xml:space="preserve"> problématiques de santé (annonce d’une maladie, parcours de soins, image de soi, gestion des douleurs, </w:t>
      </w:r>
      <w:r>
        <w:t>impact</w:t>
      </w:r>
      <w:r w:rsidR="00EF2B7F">
        <w:t xml:space="preserve"> de la </w:t>
      </w:r>
      <w:r>
        <w:t>maladie</w:t>
      </w:r>
      <w:r w:rsidR="00EF2B7F">
        <w:t xml:space="preserve"> sur l’</w:t>
      </w:r>
      <w:r>
        <w:t>équilibre</w:t>
      </w:r>
      <w:r w:rsidR="00EF2B7F">
        <w:t xml:space="preserve"> de vie</w:t>
      </w:r>
      <w:r>
        <w:t>) ;</w:t>
      </w:r>
    </w:p>
    <w:p w14:paraId="6589AE4E" w14:textId="77777777" w:rsidR="00EF2B7F" w:rsidRDefault="00802F8E" w:rsidP="00EF2B7F">
      <w:pPr>
        <w:pStyle w:val="Paragraphedeliste"/>
        <w:numPr>
          <w:ilvl w:val="0"/>
          <w:numId w:val="17"/>
        </w:numPr>
        <w:jc w:val="both"/>
      </w:pPr>
      <w:r>
        <w:t>Difficultés</w:t>
      </w:r>
      <w:r w:rsidR="00EF2B7F">
        <w:t xml:space="preserve"> professionnelles (RPS, état de stress au </w:t>
      </w:r>
      <w:r>
        <w:t>travail</w:t>
      </w:r>
      <w:r w:rsidR="00EF2B7F">
        <w:t xml:space="preserve">, situation </w:t>
      </w:r>
      <w:r>
        <w:t>d’agression</w:t>
      </w:r>
      <w:r w:rsidR="00EF2B7F">
        <w:t xml:space="preserve"> et de </w:t>
      </w:r>
      <w:r>
        <w:t>violence</w:t>
      </w:r>
      <w:r w:rsidR="00EF2B7F">
        <w:t>, épuisement…)</w:t>
      </w:r>
      <w:r>
        <w:t> ;</w:t>
      </w:r>
    </w:p>
    <w:p w14:paraId="6DF0D082" w14:textId="77777777" w:rsidR="00EF2B7F" w:rsidRDefault="00802F8E" w:rsidP="00EF2B7F">
      <w:pPr>
        <w:pStyle w:val="Paragraphedeliste"/>
        <w:numPr>
          <w:ilvl w:val="0"/>
          <w:numId w:val="17"/>
        </w:numPr>
        <w:jc w:val="both"/>
      </w:pPr>
      <w:r>
        <w:t>Les</w:t>
      </w:r>
      <w:r w:rsidR="00EF2B7F">
        <w:t xml:space="preserve"> aidants (travail autour de la culpabilité, réflexion autour des rôle</w:t>
      </w:r>
      <w:r>
        <w:t>s</w:t>
      </w:r>
      <w:r w:rsidR="00EF2B7F">
        <w:t xml:space="preserve"> dans le couple ou dans la famille, prévention de l’</w:t>
      </w:r>
      <w:r>
        <w:t>épuisement, au moment du deuil de la</w:t>
      </w:r>
      <w:r w:rsidR="00EF2B7F">
        <w:t xml:space="preserve"> personne aidée</w:t>
      </w:r>
      <w:r>
        <w:t>).</w:t>
      </w:r>
    </w:p>
    <w:p w14:paraId="4A7BF3D3" w14:textId="77777777" w:rsidR="00802F8E" w:rsidRDefault="00802F8E" w:rsidP="00802F8E">
      <w:pPr>
        <w:jc w:val="both"/>
      </w:pPr>
    </w:p>
    <w:p w14:paraId="1045D560" w14:textId="77777777" w:rsidR="00EF2B7F" w:rsidRDefault="00802F8E" w:rsidP="00802F8E">
      <w:pPr>
        <w:jc w:val="both"/>
      </w:pPr>
      <w:r>
        <w:t xml:space="preserve">Un </w:t>
      </w:r>
      <w:r w:rsidRPr="00802F8E">
        <w:rPr>
          <w:b/>
          <w:u w:val="single"/>
        </w:rPr>
        <w:t>accompagnement social</w:t>
      </w:r>
      <w:r>
        <w:t xml:space="preserve"> est également proposé. Il est réalisé par des assistantes sociales ou conseillère en Économie Sociale et Familiale sous forme d’entretiens téléphoniques non limités et confidentiels.</w:t>
      </w:r>
    </w:p>
    <w:p w14:paraId="384AB4E1" w14:textId="19A8366A" w:rsidR="00F32D61" w:rsidRDefault="00F03B4E" w:rsidP="00F82938">
      <w:pPr>
        <w:pStyle w:val="Titre1"/>
        <w:rPr>
          <w:sz w:val="36"/>
        </w:rPr>
      </w:pPr>
      <w:r w:rsidRPr="005C626B">
        <w:rPr>
          <w:sz w:val="36"/>
          <w:szCs w:val="36"/>
        </w:rPr>
        <w:lastRenderedPageBreak/>
        <w:t xml:space="preserve">Les services </w:t>
      </w:r>
      <w:r>
        <w:rPr>
          <w:sz w:val="36"/>
          <w:szCs w:val="36"/>
        </w:rPr>
        <w:t xml:space="preserve">de </w:t>
      </w:r>
      <w:proofErr w:type="spellStart"/>
      <w:r w:rsidR="00432B3D">
        <w:rPr>
          <w:sz w:val="36"/>
        </w:rPr>
        <w:t>Harmomnie</w:t>
      </w:r>
      <w:proofErr w:type="spellEnd"/>
      <w:r w:rsidR="00432B3D">
        <w:rPr>
          <w:sz w:val="36"/>
        </w:rPr>
        <w:t xml:space="preserve"> Mutuelle ESS</w:t>
      </w:r>
      <w:r>
        <w:rPr>
          <w:sz w:val="36"/>
        </w:rPr>
        <w:t xml:space="preserve"> (prévoyance) : </w:t>
      </w:r>
      <w:r w:rsidR="00432B3D">
        <w:rPr>
          <w:sz w:val="36"/>
        </w:rPr>
        <w:t xml:space="preserve">ESS </w:t>
      </w:r>
      <w:proofErr w:type="spellStart"/>
      <w:r w:rsidR="00F32D61">
        <w:rPr>
          <w:sz w:val="36"/>
        </w:rPr>
        <w:t>Facilit</w:t>
      </w:r>
      <w:proofErr w:type="spellEnd"/>
      <w:r w:rsidR="002627A0">
        <w:rPr>
          <w:sz w:val="36"/>
        </w:rPr>
        <w:t>’</w:t>
      </w:r>
      <w:r w:rsidR="00432B3D">
        <w:rPr>
          <w:sz w:val="36"/>
        </w:rPr>
        <w:t xml:space="preserve"> et vous</w:t>
      </w:r>
    </w:p>
    <w:p w14:paraId="2509E445" w14:textId="6938022B" w:rsidR="00F03B4E" w:rsidRDefault="00432B3D" w:rsidP="002627A0">
      <w:pPr>
        <w:jc w:val="both"/>
      </w:pPr>
      <w:r>
        <w:t>Harmonie Mutuelle ESS</w:t>
      </w:r>
      <w:r w:rsidR="002627A0" w:rsidRPr="002627A0">
        <w:t xml:space="preserve"> </w:t>
      </w:r>
      <w:r w:rsidR="00F03B4E">
        <w:t xml:space="preserve">a créé </w:t>
      </w:r>
      <w:r w:rsidR="002627A0" w:rsidRPr="002627A0">
        <w:t xml:space="preserve">le guichet unique </w:t>
      </w:r>
      <w:r>
        <w:rPr>
          <w:b/>
        </w:rPr>
        <w:t>ESS</w:t>
      </w:r>
      <w:r w:rsidR="00F03B4E" w:rsidRPr="00F03B4E">
        <w:rPr>
          <w:b/>
        </w:rPr>
        <w:t xml:space="preserve"> </w:t>
      </w:r>
      <w:proofErr w:type="spellStart"/>
      <w:r w:rsidR="002627A0" w:rsidRPr="00F03B4E">
        <w:rPr>
          <w:b/>
        </w:rPr>
        <w:t>Facilit</w:t>
      </w:r>
      <w:proofErr w:type="spellEnd"/>
      <w:r w:rsidR="002627A0" w:rsidRPr="00F03B4E">
        <w:rPr>
          <w:b/>
        </w:rPr>
        <w:t>’</w:t>
      </w:r>
      <w:r>
        <w:rPr>
          <w:b/>
        </w:rPr>
        <w:t xml:space="preserve"> et vous</w:t>
      </w:r>
      <w:r w:rsidR="002627A0" w:rsidRPr="002627A0">
        <w:t xml:space="preserve"> </w:t>
      </w:r>
      <w:r w:rsidR="00F03B4E">
        <w:t>qui</w:t>
      </w:r>
      <w:r w:rsidR="002627A0" w:rsidRPr="002627A0">
        <w:t xml:space="preserve"> apporte réponses, conseils, aide et orientation </w:t>
      </w:r>
      <w:r w:rsidR="00F03B4E">
        <w:t>sur des problématiques ciblées autour de 4 thématiques :</w:t>
      </w:r>
    </w:p>
    <w:p w14:paraId="0786FE51" w14:textId="77777777" w:rsidR="00F03B4E" w:rsidRDefault="00F03B4E" w:rsidP="002627A0">
      <w:pPr>
        <w:jc w:val="both"/>
      </w:pPr>
    </w:p>
    <w:p w14:paraId="60D71555" w14:textId="77777777" w:rsidR="00F03B4E" w:rsidRDefault="00F03B4E" w:rsidP="00F03B4E">
      <w:pPr>
        <w:pStyle w:val="Paragraphedeliste"/>
        <w:numPr>
          <w:ilvl w:val="0"/>
          <w:numId w:val="17"/>
        </w:numPr>
        <w:spacing w:before="0"/>
        <w:ind w:left="714" w:hanging="357"/>
        <w:jc w:val="both"/>
      </w:pPr>
      <w:r w:rsidRPr="00F03B4E">
        <w:rPr>
          <w:b/>
          <w:u w:val="single"/>
        </w:rPr>
        <w:t>Vie Familiale</w:t>
      </w:r>
      <w:r>
        <w:t xml:space="preserve"> : </w:t>
      </w:r>
      <w:r w:rsidRPr="00F03B4E">
        <w:t xml:space="preserve">Dépendance d’un proche, au handicap, à une séparation, à l’arrivée d’un enfant… </w:t>
      </w:r>
    </w:p>
    <w:p w14:paraId="365A48A7" w14:textId="77777777" w:rsidR="00F03B4E" w:rsidRDefault="00F03B4E" w:rsidP="00F03B4E">
      <w:pPr>
        <w:pStyle w:val="Paragraphedeliste"/>
        <w:numPr>
          <w:ilvl w:val="0"/>
          <w:numId w:val="17"/>
        </w:numPr>
        <w:spacing w:before="0"/>
        <w:ind w:left="714" w:hanging="357"/>
        <w:jc w:val="both"/>
      </w:pPr>
      <w:r>
        <w:rPr>
          <w:b/>
          <w:u w:val="single"/>
        </w:rPr>
        <w:t>Santé</w:t>
      </w:r>
      <w:r w:rsidRPr="00F03B4E">
        <w:t> </w:t>
      </w:r>
      <w:r>
        <w:t xml:space="preserve">: Bonnes pratiques, hygiène de vie, sécurité sociale étudiante, etc. </w:t>
      </w:r>
    </w:p>
    <w:p w14:paraId="40A2024A" w14:textId="77777777" w:rsidR="00F03B4E" w:rsidRDefault="00F03B4E" w:rsidP="00F03B4E">
      <w:pPr>
        <w:pStyle w:val="Paragraphedeliste"/>
        <w:numPr>
          <w:ilvl w:val="0"/>
          <w:numId w:val="17"/>
        </w:numPr>
        <w:spacing w:before="0"/>
        <w:ind w:left="714" w:hanging="357"/>
        <w:jc w:val="both"/>
      </w:pPr>
      <w:r>
        <w:rPr>
          <w:b/>
          <w:u w:val="single"/>
        </w:rPr>
        <w:t>Vie professionnelle</w:t>
      </w:r>
      <w:r>
        <w:t xml:space="preserve"> : </w:t>
      </w:r>
      <w:r w:rsidRPr="00F03B4E">
        <w:t xml:space="preserve">Risques professionnels, handicap, mobilité, retraite… </w:t>
      </w:r>
    </w:p>
    <w:p w14:paraId="223E9FA2" w14:textId="77777777" w:rsidR="00F03B4E" w:rsidRDefault="00F03B4E" w:rsidP="00F03B4E">
      <w:pPr>
        <w:pStyle w:val="Paragraphedeliste"/>
        <w:numPr>
          <w:ilvl w:val="0"/>
          <w:numId w:val="17"/>
        </w:numPr>
        <w:spacing w:before="0"/>
        <w:ind w:left="714" w:hanging="357"/>
        <w:jc w:val="both"/>
      </w:pPr>
      <w:r>
        <w:rPr>
          <w:b/>
          <w:u w:val="single"/>
        </w:rPr>
        <w:t>Logement</w:t>
      </w:r>
      <w:r>
        <w:t xml:space="preserve"> : </w:t>
      </w:r>
      <w:r w:rsidRPr="00F03B4E">
        <w:t>Aides financières, rénovation, accession à la propriété…</w:t>
      </w:r>
    </w:p>
    <w:p w14:paraId="577EE005" w14:textId="77777777" w:rsidR="00F03B4E" w:rsidRDefault="00F03B4E" w:rsidP="00F03B4E">
      <w:pPr>
        <w:spacing w:before="0"/>
        <w:jc w:val="both"/>
      </w:pPr>
    </w:p>
    <w:p w14:paraId="3964F54F" w14:textId="77777777" w:rsidR="00F03B4E" w:rsidRDefault="00F03B4E" w:rsidP="00F03B4E">
      <w:pPr>
        <w:spacing w:before="0"/>
        <w:jc w:val="both"/>
      </w:pPr>
      <w:r>
        <w:t xml:space="preserve">Une écoute téléphonique personnalisée et confidentielle : </w:t>
      </w:r>
      <w:r w:rsidRPr="00F03B4E">
        <w:rPr>
          <w:b/>
        </w:rPr>
        <w:t>09 69 397</w:t>
      </w:r>
      <w:r>
        <w:rPr>
          <w:b/>
        </w:rPr>
        <w:t> </w:t>
      </w:r>
      <w:r w:rsidRPr="00F03B4E">
        <w:rPr>
          <w:b/>
        </w:rPr>
        <w:t>482</w:t>
      </w:r>
      <w:r>
        <w:rPr>
          <w:b/>
        </w:rPr>
        <w:t xml:space="preserve"> (service gratuit </w:t>
      </w:r>
      <w:r w:rsidRPr="00F03B4E">
        <w:rPr>
          <w:b/>
        </w:rPr>
        <w:t>et confidentie</w:t>
      </w:r>
      <w:r>
        <w:rPr>
          <w:b/>
        </w:rPr>
        <w:t>l</w:t>
      </w:r>
      <w:r w:rsidRPr="00F03B4E">
        <w:rPr>
          <w:b/>
        </w:rPr>
        <w:t>)</w:t>
      </w:r>
    </w:p>
    <w:p w14:paraId="7123BB34" w14:textId="6E5B4B9F" w:rsidR="00F03B4E" w:rsidRDefault="00F03B4E" w:rsidP="00F03B4E">
      <w:pPr>
        <w:spacing w:before="0"/>
        <w:jc w:val="both"/>
      </w:pPr>
      <w:r>
        <w:t>Des infos pratiques et des dossiers thématiques</w:t>
      </w:r>
      <w:r w:rsidR="00432B3D">
        <w:t> :</w:t>
      </w:r>
      <w:r>
        <w:t> </w:t>
      </w:r>
      <w:hyperlink r:id="rId9" w:history="1">
        <w:r w:rsidR="00432B3D" w:rsidRPr="00D4150B">
          <w:rPr>
            <w:rStyle w:val="Lienhypertexte"/>
          </w:rPr>
          <w:t>https://chorum.fr/ess-facilit-et-vous-votre-service-daccompagnement-social</w:t>
        </w:r>
      </w:hyperlink>
    </w:p>
    <w:p w14:paraId="17116CBA" w14:textId="77777777" w:rsidR="00432B3D" w:rsidRDefault="00432B3D" w:rsidP="00F03B4E">
      <w:pPr>
        <w:spacing w:before="0"/>
        <w:jc w:val="both"/>
      </w:pPr>
    </w:p>
    <w:p w14:paraId="02D19C20" w14:textId="77777777" w:rsidR="00F32D61" w:rsidRDefault="00F32D61" w:rsidP="00F82938">
      <w:pPr>
        <w:pStyle w:val="Titre1"/>
        <w:rPr>
          <w:sz w:val="36"/>
        </w:rPr>
      </w:pPr>
      <w:r>
        <w:rPr>
          <w:sz w:val="36"/>
        </w:rPr>
        <w:t>Le médecin Conseil de la Sécurité Sociale</w:t>
      </w:r>
    </w:p>
    <w:p w14:paraId="3E5F3032" w14:textId="77777777" w:rsidR="00F03B4E" w:rsidRDefault="00F03B4E" w:rsidP="00F03B4E">
      <w:pPr>
        <w:jc w:val="both"/>
      </w:pPr>
      <w:r w:rsidRPr="00F03B4E">
        <w:t>Le rôle du médecin conse</w:t>
      </w:r>
      <w:r>
        <w:t xml:space="preserve">il </w:t>
      </w:r>
      <w:r w:rsidRPr="00F03B4E">
        <w:t>est de conseiller et de guider le patient vers d’autres interlocuteurs si son cas le nécessite.</w:t>
      </w:r>
    </w:p>
    <w:p w14:paraId="64C8CD53" w14:textId="77777777" w:rsidR="00F03B4E" w:rsidRPr="00F03B4E" w:rsidRDefault="00F03B4E" w:rsidP="00F03B4E">
      <w:pPr>
        <w:jc w:val="both"/>
      </w:pPr>
      <w:r>
        <w:t>Auprès des assurés, il s’assure de la conformité, de la qualité et de la sécurité des soins présentés au remboursement en coordination avec les prescripteurs de soins et dans le cadre d’échanges individuels avec les assurés. À cet effet, il prend en compte les spécificités et les attentes des assurés, des professionnels de santé et des employeurs.</w:t>
      </w:r>
    </w:p>
    <w:p w14:paraId="0679CDDC" w14:textId="4DDE8635" w:rsidR="00F03B4E" w:rsidRDefault="00F03B4E" w:rsidP="00F03B4E">
      <w:pPr>
        <w:jc w:val="both"/>
      </w:pPr>
      <w:r>
        <w:t xml:space="preserve">Il crée également les conditions d’accompagnement des parcours des patients atteints de pathologies chroniques ou professionnelles afin qu’ils bénéficient d’un accompagnement adapté à leur situation (service d’accompagnement du retour à domicile après hospitalisation, prévention de la désinsertion professionnelle...). </w:t>
      </w:r>
    </w:p>
    <w:p w14:paraId="6CCF8561" w14:textId="18867A24" w:rsidR="00083335" w:rsidRDefault="00083335" w:rsidP="00F03B4E">
      <w:pPr>
        <w:jc w:val="both"/>
      </w:pPr>
    </w:p>
    <w:p w14:paraId="4E13C31B" w14:textId="77777777" w:rsidR="00083335" w:rsidRPr="00FC6F0A" w:rsidRDefault="00083335" w:rsidP="00083335">
      <w:pPr>
        <w:pStyle w:val="Titre1"/>
        <w:ind w:left="0" w:firstLine="0"/>
        <w:rPr>
          <w:sz w:val="36"/>
        </w:rPr>
      </w:pPr>
      <w:r>
        <w:rPr>
          <w:sz w:val="36"/>
        </w:rPr>
        <w:t xml:space="preserve">La visite médicale </w:t>
      </w:r>
      <w:r w:rsidRPr="00FC6F0A">
        <w:rPr>
          <w:sz w:val="36"/>
        </w:rPr>
        <w:t>de pré-reprise</w:t>
      </w:r>
    </w:p>
    <w:p w14:paraId="6730D1C6" w14:textId="77777777" w:rsidR="00083335" w:rsidRDefault="00083335" w:rsidP="00083335">
      <w:pPr>
        <w:jc w:val="both"/>
      </w:pPr>
      <w:r>
        <w:t xml:space="preserve">En cas d'absence au travail justifiée par une incapacité résultant de maladie ou d'accident d'une durée supérieure à 30 jours, le travailleur peut bénéficier d'un </w:t>
      </w:r>
      <w:r w:rsidRPr="00FC6F0A">
        <w:rPr>
          <w:b/>
        </w:rPr>
        <w:t>examen de pré-reprise</w:t>
      </w:r>
      <w:r>
        <w:t xml:space="preserve"> par le médecin du travail, organisé à l'initiative du salarié, du médecin traitant, des services médicaux de l'assurance maladie ou du médecin du travail, dès lors que le retour du travailleur à son poste est anticipé.</w:t>
      </w:r>
    </w:p>
    <w:p w14:paraId="56EC9981" w14:textId="77777777" w:rsidR="00083335" w:rsidRDefault="00083335" w:rsidP="00083335">
      <w:pPr>
        <w:jc w:val="both"/>
        <w:rPr>
          <w:i/>
        </w:rPr>
      </w:pPr>
      <w:r>
        <w:lastRenderedPageBreak/>
        <w:t>L’</w:t>
      </w:r>
      <w:r w:rsidRPr="0071622D">
        <w:t>Article L4624-3</w:t>
      </w:r>
      <w:r>
        <w:t xml:space="preserve"> du Code du travail précise que </w:t>
      </w:r>
      <w:r w:rsidRPr="0071622D">
        <w:rPr>
          <w:i/>
        </w:rPr>
        <w:t>« Le médecin du travail peut proposer, par écrit et après échange avec le salarié et l'employeur, des mesures individuelles d'aménagement, d'adaptation ou de transformation du poste de travail ou des mesures d'aménagement du temps de travail justifiées par des considérations relatives notamment à l'âge ou à l'état de santé physique et mental du travailleur. »</w:t>
      </w:r>
    </w:p>
    <w:p w14:paraId="4DC9DE60" w14:textId="77777777" w:rsidR="00083335" w:rsidRDefault="00083335" w:rsidP="00083335">
      <w:pPr>
        <w:ind w:left="-851"/>
        <w:jc w:val="both"/>
      </w:pPr>
    </w:p>
    <w:p w14:paraId="5464F406" w14:textId="77777777" w:rsidR="00083335" w:rsidRPr="000F7972" w:rsidRDefault="00083335" w:rsidP="00083335">
      <w:pPr>
        <w:rPr>
          <w:highlight w:val="yellow"/>
        </w:rPr>
      </w:pPr>
      <w:r w:rsidRPr="000F7972">
        <w:rPr>
          <w:highlight w:val="yellow"/>
        </w:rPr>
        <w:t>Coordonnées du service de prévention et de santé au travail :</w:t>
      </w:r>
    </w:p>
    <w:p w14:paraId="3FF25A47" w14:textId="77777777" w:rsidR="00083335" w:rsidRPr="000F7972" w:rsidRDefault="00083335" w:rsidP="00083335">
      <w:pPr>
        <w:rPr>
          <w:highlight w:val="yellow"/>
        </w:rPr>
      </w:pPr>
      <w:r w:rsidRPr="000F7972">
        <w:rPr>
          <w:highlight w:val="yellow"/>
        </w:rPr>
        <w:t>Nom du médecin :</w:t>
      </w:r>
    </w:p>
    <w:p w14:paraId="4F7E364D" w14:textId="77777777" w:rsidR="00083335" w:rsidRPr="000F7972" w:rsidRDefault="00083335" w:rsidP="00083335">
      <w:pPr>
        <w:rPr>
          <w:highlight w:val="yellow"/>
        </w:rPr>
      </w:pPr>
      <w:r w:rsidRPr="000F7972">
        <w:rPr>
          <w:highlight w:val="yellow"/>
        </w:rPr>
        <w:t>Adresse :</w:t>
      </w:r>
    </w:p>
    <w:p w14:paraId="37F60004" w14:textId="77777777" w:rsidR="00083335" w:rsidRPr="000F7972" w:rsidRDefault="00083335" w:rsidP="00083335">
      <w:pPr>
        <w:rPr>
          <w:highlight w:val="yellow"/>
        </w:rPr>
      </w:pPr>
      <w:r w:rsidRPr="000F7972">
        <w:rPr>
          <w:highlight w:val="yellow"/>
        </w:rPr>
        <w:t xml:space="preserve">Tel : </w:t>
      </w:r>
    </w:p>
    <w:p w14:paraId="736B5D56" w14:textId="77777777" w:rsidR="00083335" w:rsidRDefault="00083335" w:rsidP="00083335">
      <w:r w:rsidRPr="000F7972">
        <w:rPr>
          <w:highlight w:val="yellow"/>
        </w:rPr>
        <w:t>Mail :</w:t>
      </w:r>
    </w:p>
    <w:p w14:paraId="78E89BCF" w14:textId="77777777" w:rsidR="00083335" w:rsidRDefault="00083335" w:rsidP="00083335"/>
    <w:p w14:paraId="0EAE3FE0" w14:textId="77777777" w:rsidR="00083335" w:rsidRDefault="00083335" w:rsidP="00083335">
      <w:pPr>
        <w:spacing w:before="0"/>
        <w:jc w:val="both"/>
      </w:pPr>
      <w:r>
        <w:t>A la reprise à son poste de travail, le salarié verra le médecin du travail dans le cadre d’une visite de reprise.</w:t>
      </w:r>
    </w:p>
    <w:p w14:paraId="4DD52899" w14:textId="77777777" w:rsidR="00083335" w:rsidRDefault="00083335" w:rsidP="00083335">
      <w:pPr>
        <w:spacing w:before="0"/>
        <w:jc w:val="both"/>
      </w:pPr>
      <w:r>
        <w:t>Le médecin du travail peut alors faire des préconisations d’aménagement de poste sous diverses formes : activité à temps partiel, restrictions, …</w:t>
      </w:r>
    </w:p>
    <w:p w14:paraId="05836694" w14:textId="77777777" w:rsidR="00083335" w:rsidRDefault="00083335" w:rsidP="00083335">
      <w:pPr>
        <w:spacing w:before="0"/>
        <w:ind w:left="-851"/>
        <w:jc w:val="both"/>
      </w:pPr>
    </w:p>
    <w:p w14:paraId="1D02EBF2" w14:textId="77777777" w:rsidR="00083335" w:rsidRDefault="00083335" w:rsidP="00083335">
      <w:pPr>
        <w:spacing w:before="0"/>
        <w:jc w:val="both"/>
      </w:pPr>
      <w:r>
        <w:t>L’employeur doit suivre les recommandations faites par le médecin du travail si celui-ci est en mesures de les mettre en place.</w:t>
      </w:r>
    </w:p>
    <w:p w14:paraId="09DB2932" w14:textId="2F45AD48" w:rsidR="000E3C77" w:rsidRPr="000E3C77" w:rsidRDefault="00E13440" w:rsidP="000E3C77">
      <w:pPr>
        <w:pStyle w:val="Titre1"/>
        <w:rPr>
          <w:sz w:val="36"/>
        </w:rPr>
      </w:pPr>
      <w:r w:rsidRPr="000E3C77">
        <w:rPr>
          <w:sz w:val="36"/>
        </w:rPr>
        <w:t>Le référent handicap</w:t>
      </w:r>
      <w:r w:rsidR="000E3C77" w:rsidRPr="000E3C77">
        <w:rPr>
          <w:sz w:val="36"/>
        </w:rPr>
        <w:t> : rôle et mission</w:t>
      </w:r>
    </w:p>
    <w:p w14:paraId="37C82673" w14:textId="77777777" w:rsidR="000E3C77" w:rsidRPr="000E3C77" w:rsidRDefault="000E3C77" w:rsidP="000E3C77">
      <w:p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 xml:space="preserve">Le référent handicap est une personne ressource </w:t>
      </w:r>
      <w:r>
        <w:rPr>
          <w:rFonts w:asciiTheme="minorHAnsi" w:eastAsia="Times New Roman" w:hAnsiTheme="minorHAnsi" w:cstheme="minorHAnsi"/>
        </w:rPr>
        <w:t>qui</w:t>
      </w:r>
      <w:r w:rsidRPr="000E3C77">
        <w:rPr>
          <w:rFonts w:asciiTheme="minorHAnsi" w:eastAsia="Times New Roman" w:hAnsiTheme="minorHAnsi" w:cstheme="minorHAnsi"/>
        </w:rPr>
        <w:t xml:space="preserve"> coordonne les actions mises en œuvre pour faciliter l'accès et le maintien des personnes handicapées </w:t>
      </w:r>
      <w:r>
        <w:rPr>
          <w:rFonts w:asciiTheme="minorHAnsi" w:eastAsia="Times New Roman" w:hAnsiTheme="minorHAnsi" w:cstheme="minorHAnsi"/>
        </w:rPr>
        <w:t>dans leur emploi.</w:t>
      </w:r>
    </w:p>
    <w:p w14:paraId="1477E7F7" w14:textId="77777777" w:rsidR="000E3C77" w:rsidRPr="000E3C77" w:rsidRDefault="000E3C77" w:rsidP="000E3C77">
      <w:pPr>
        <w:numPr>
          <w:ilvl w:val="0"/>
          <w:numId w:val="19"/>
        </w:num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Répondre à toutes les questions que peut se poser un salarié quant à l’intérêt d’être reconnu bénéficiaire de la loi</w:t>
      </w:r>
      <w:r>
        <w:rPr>
          <w:rFonts w:asciiTheme="minorHAnsi" w:eastAsia="Times New Roman" w:hAnsiTheme="minorHAnsi" w:cstheme="minorHAnsi"/>
        </w:rPr>
        <w:t> ;</w:t>
      </w:r>
    </w:p>
    <w:p w14:paraId="570AAE91" w14:textId="77777777" w:rsidR="000E3C77" w:rsidRPr="000E3C77" w:rsidRDefault="000E3C77" w:rsidP="000E3C77">
      <w:pPr>
        <w:numPr>
          <w:ilvl w:val="0"/>
          <w:numId w:val="19"/>
        </w:num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Suivre les salariés détenteurs d’un titre de bénéficiaire de la loi au cours de leur carrière professionnelle</w:t>
      </w:r>
      <w:r>
        <w:rPr>
          <w:rFonts w:asciiTheme="minorHAnsi" w:eastAsia="Times New Roman" w:hAnsiTheme="minorHAnsi" w:cstheme="minorHAnsi"/>
        </w:rPr>
        <w:t> ;</w:t>
      </w:r>
    </w:p>
    <w:p w14:paraId="4FD7E796" w14:textId="77777777" w:rsidR="000E3C77" w:rsidRPr="000E3C77" w:rsidRDefault="000E3C77" w:rsidP="000E3C77">
      <w:pPr>
        <w:numPr>
          <w:ilvl w:val="0"/>
          <w:numId w:val="19"/>
        </w:num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Accompagner les salariés dans leurs démarches pour être reconnus bénéficiaires de la loi</w:t>
      </w:r>
      <w:r>
        <w:rPr>
          <w:rFonts w:asciiTheme="minorHAnsi" w:eastAsia="Times New Roman" w:hAnsiTheme="minorHAnsi" w:cstheme="minorHAnsi"/>
        </w:rPr>
        <w:t> ;</w:t>
      </w:r>
    </w:p>
    <w:p w14:paraId="28DC4973" w14:textId="77777777" w:rsidR="000E3C77" w:rsidRPr="000E3C77" w:rsidRDefault="000E3C77" w:rsidP="000E3C77">
      <w:pPr>
        <w:numPr>
          <w:ilvl w:val="0"/>
          <w:numId w:val="19"/>
        </w:num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Faciliter l’intégration d’un nouveau salarié ayant un titre de bénéficiaire de la loi</w:t>
      </w:r>
      <w:r>
        <w:rPr>
          <w:rFonts w:asciiTheme="minorHAnsi" w:eastAsia="Times New Roman" w:hAnsiTheme="minorHAnsi" w:cstheme="minorHAnsi"/>
        </w:rPr>
        <w:t> ;</w:t>
      </w:r>
    </w:p>
    <w:p w14:paraId="25FA8018" w14:textId="77777777" w:rsidR="000E3C77" w:rsidRPr="000E3C77" w:rsidRDefault="000E3C77" w:rsidP="000E3C77">
      <w:pPr>
        <w:numPr>
          <w:ilvl w:val="0"/>
          <w:numId w:val="19"/>
        </w:num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Anticiper au mieux les démarches à effectuer au cours des arrêts de travail ou même dès la restriction d’aptitude</w:t>
      </w:r>
      <w:r>
        <w:rPr>
          <w:rFonts w:asciiTheme="minorHAnsi" w:eastAsia="Times New Roman" w:hAnsiTheme="minorHAnsi" w:cstheme="minorHAnsi"/>
        </w:rPr>
        <w:t> ;</w:t>
      </w:r>
    </w:p>
    <w:p w14:paraId="1610DEDB" w14:textId="77777777" w:rsidR="000E3C77" w:rsidRPr="000E3C77" w:rsidRDefault="000E3C77" w:rsidP="000E3C77">
      <w:pPr>
        <w:numPr>
          <w:ilvl w:val="0"/>
          <w:numId w:val="19"/>
        </w:num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Favoriser la recherche de solutions face aux situations d’inaptitude</w:t>
      </w:r>
      <w:r>
        <w:rPr>
          <w:rFonts w:asciiTheme="minorHAnsi" w:eastAsia="Times New Roman" w:hAnsiTheme="minorHAnsi" w:cstheme="minorHAnsi"/>
        </w:rPr>
        <w:t> ;</w:t>
      </w:r>
    </w:p>
    <w:p w14:paraId="20422BA3" w14:textId="77777777" w:rsidR="000E3C77" w:rsidRDefault="000E3C77" w:rsidP="000E3C77">
      <w:pPr>
        <w:numPr>
          <w:ilvl w:val="0"/>
          <w:numId w:val="19"/>
        </w:numPr>
        <w:spacing w:before="100" w:beforeAutospacing="1" w:after="100" w:afterAutospacing="1"/>
        <w:jc w:val="both"/>
        <w:rPr>
          <w:rFonts w:asciiTheme="minorHAnsi" w:eastAsia="Times New Roman" w:hAnsiTheme="minorHAnsi" w:cstheme="minorHAnsi"/>
        </w:rPr>
      </w:pPr>
      <w:r w:rsidRPr="000E3C77">
        <w:rPr>
          <w:rFonts w:asciiTheme="minorHAnsi" w:eastAsia="Times New Roman" w:hAnsiTheme="minorHAnsi" w:cstheme="minorHAnsi"/>
        </w:rPr>
        <w:t>Être le relais des missions handicap nationales ou associatives lorsqu’elles existent.</w:t>
      </w:r>
    </w:p>
    <w:p w14:paraId="2590C8E9" w14:textId="5D8837E4" w:rsidR="000E3C77" w:rsidRPr="000E3C77" w:rsidRDefault="000E3C77" w:rsidP="000E3C77">
      <w:pPr>
        <w:spacing w:before="100" w:beforeAutospacing="1" w:after="100" w:afterAutospacing="1"/>
        <w:jc w:val="both"/>
        <w:rPr>
          <w:rFonts w:asciiTheme="minorHAnsi" w:eastAsia="Times New Roman" w:hAnsiTheme="minorHAnsi" w:cstheme="minorHAnsi"/>
          <w:i/>
        </w:rPr>
      </w:pPr>
      <w:r w:rsidRPr="000E3C77">
        <w:rPr>
          <w:rFonts w:asciiTheme="minorHAnsi" w:eastAsia="Times New Roman" w:hAnsiTheme="minorHAnsi" w:cstheme="minorHAnsi"/>
          <w:i/>
        </w:rPr>
        <w:t xml:space="preserve">Le référent handicap de </w:t>
      </w:r>
      <w:r w:rsidR="0074563F" w:rsidRPr="0074563F">
        <w:rPr>
          <w:rFonts w:asciiTheme="minorHAnsi" w:eastAsia="Times New Roman" w:hAnsiTheme="minorHAnsi" w:cstheme="minorHAnsi"/>
          <w:i/>
          <w:highlight w:val="yellow"/>
        </w:rPr>
        <w:t>Maison</w:t>
      </w:r>
      <w:r w:rsidR="0074563F">
        <w:rPr>
          <w:rFonts w:asciiTheme="minorHAnsi" w:eastAsia="Times New Roman" w:hAnsiTheme="minorHAnsi" w:cstheme="minorHAnsi"/>
          <w:i/>
        </w:rPr>
        <w:t xml:space="preserve"> </w:t>
      </w:r>
      <w:r w:rsidRPr="000E3C77">
        <w:rPr>
          <w:rFonts w:asciiTheme="minorHAnsi" w:eastAsia="Times New Roman" w:hAnsiTheme="minorHAnsi" w:cstheme="minorHAnsi"/>
          <w:i/>
        </w:rPr>
        <w:t xml:space="preserve">est </w:t>
      </w:r>
      <w:proofErr w:type="gramStart"/>
      <w:r w:rsidR="0074563F">
        <w:rPr>
          <w:rFonts w:asciiTheme="minorHAnsi" w:eastAsia="Times New Roman" w:hAnsiTheme="minorHAnsi" w:cstheme="minorHAnsi"/>
          <w:i/>
        </w:rPr>
        <w:t xml:space="preserve">XXXX </w:t>
      </w:r>
      <w:r w:rsidRPr="000E3C77">
        <w:rPr>
          <w:rFonts w:asciiTheme="minorHAnsi" w:eastAsia="Times New Roman" w:hAnsiTheme="minorHAnsi" w:cstheme="minorHAnsi"/>
          <w:i/>
        </w:rPr>
        <w:t xml:space="preserve"> (</w:t>
      </w:r>
      <w:proofErr w:type="gramEnd"/>
      <w:r w:rsidR="0074563F" w:rsidRPr="0074563F">
        <w:rPr>
          <w:rFonts w:asciiTheme="minorHAnsi" w:eastAsia="Times New Roman" w:hAnsiTheme="minorHAnsi" w:cstheme="minorHAnsi"/>
          <w:i/>
          <w:highlight w:val="yellow"/>
        </w:rPr>
        <w:t>mail référent handicap</w:t>
      </w:r>
      <w:r w:rsidRPr="000E3C77">
        <w:rPr>
          <w:rFonts w:asciiTheme="minorHAnsi" w:eastAsia="Times New Roman" w:hAnsiTheme="minorHAnsi" w:cstheme="minorHAnsi"/>
          <w:i/>
        </w:rPr>
        <w:t xml:space="preserve">) </w:t>
      </w:r>
    </w:p>
    <w:p w14:paraId="3E784B11" w14:textId="77777777" w:rsidR="00B67519" w:rsidRDefault="00B67519" w:rsidP="00B67519">
      <w:pPr>
        <w:pStyle w:val="Titre1"/>
        <w:rPr>
          <w:sz w:val="36"/>
        </w:rPr>
      </w:pPr>
      <w:r>
        <w:rPr>
          <w:sz w:val="36"/>
        </w:rPr>
        <w:t>Compte Personnel de Formation</w:t>
      </w:r>
    </w:p>
    <w:p w14:paraId="27E49C66" w14:textId="77777777" w:rsidR="00B67519" w:rsidRDefault="00B67519" w:rsidP="00B67519">
      <w:pPr>
        <w:spacing w:before="0"/>
        <w:jc w:val="both"/>
        <w:rPr>
          <w:rFonts w:eastAsia="Times New Roman" w:cs="Times New Roman"/>
          <w:sz w:val="22"/>
          <w:szCs w:val="22"/>
        </w:rPr>
      </w:pPr>
    </w:p>
    <w:p w14:paraId="0850CB00" w14:textId="77777777" w:rsidR="00B67519" w:rsidRPr="009D4960" w:rsidRDefault="00B67519" w:rsidP="00B67519">
      <w:pPr>
        <w:spacing w:before="0"/>
        <w:jc w:val="both"/>
        <w:rPr>
          <w:rFonts w:eastAsia="Times New Roman" w:cs="Times New Roman"/>
        </w:rPr>
      </w:pPr>
      <w:r w:rsidRPr="009D4960">
        <w:rPr>
          <w:rFonts w:eastAsia="Times New Roman" w:cs="Times New Roman"/>
        </w:rPr>
        <w:lastRenderedPageBreak/>
        <w:t xml:space="preserve">Le compte personnel de formation permet de bénéficier de diverses formations qualifiantes ou </w:t>
      </w:r>
      <w:proofErr w:type="spellStart"/>
      <w:r w:rsidRPr="009D4960">
        <w:rPr>
          <w:rFonts w:eastAsia="Times New Roman" w:cs="Times New Roman"/>
        </w:rPr>
        <w:t>certifiantes</w:t>
      </w:r>
      <w:proofErr w:type="spellEnd"/>
      <w:r w:rsidRPr="009D4960">
        <w:rPr>
          <w:rFonts w:eastAsia="Times New Roman" w:cs="Times New Roman"/>
        </w:rPr>
        <w:t>.</w:t>
      </w:r>
    </w:p>
    <w:p w14:paraId="1E887F97" w14:textId="77777777" w:rsidR="00B67519" w:rsidRPr="009D4960" w:rsidRDefault="00B67519" w:rsidP="00B67519">
      <w:pPr>
        <w:spacing w:before="0"/>
        <w:jc w:val="both"/>
        <w:rPr>
          <w:rFonts w:eastAsia="Times New Roman" w:cs="Times New Roman"/>
        </w:rPr>
      </w:pPr>
      <w:r w:rsidRPr="009D4960">
        <w:rPr>
          <w:rFonts w:eastAsia="Times New Roman" w:cs="Times New Roman"/>
        </w:rPr>
        <w:t>Il est utilisable tout au long de la vie active.</w:t>
      </w:r>
    </w:p>
    <w:p w14:paraId="75938D5B" w14:textId="13AB0CC3" w:rsidR="00B67519" w:rsidRDefault="00B67519" w:rsidP="00B67519">
      <w:pPr>
        <w:spacing w:before="0"/>
        <w:jc w:val="both"/>
        <w:rPr>
          <w:rFonts w:eastAsia="Times New Roman" w:cs="Times New Roman"/>
        </w:rPr>
      </w:pPr>
      <w:r w:rsidRPr="009D4960">
        <w:rPr>
          <w:rFonts w:eastAsia="Times New Roman" w:cs="Times New Roman"/>
        </w:rPr>
        <w:t xml:space="preserve">Il est </w:t>
      </w:r>
      <w:r w:rsidRPr="009D4960">
        <w:t xml:space="preserve">accessible sur le télé service Mon compte formation : </w:t>
      </w:r>
      <w:hyperlink r:id="rId10" w:history="1">
        <w:r w:rsidR="0074563F" w:rsidRPr="009D4960">
          <w:rPr>
            <w:rStyle w:val="Lienhypertexte"/>
            <w:rFonts w:eastAsia="Times New Roman" w:cs="Times New Roman"/>
          </w:rPr>
          <w:t>https://www.moncompteactivite.gouv.fr/cpa-public</w:t>
        </w:r>
      </w:hyperlink>
      <w:r w:rsidRPr="009D4960">
        <w:rPr>
          <w:rFonts w:eastAsia="Times New Roman" w:cs="Times New Roman"/>
        </w:rPr>
        <w:t xml:space="preserve"> </w:t>
      </w:r>
    </w:p>
    <w:p w14:paraId="24156265" w14:textId="60E18FEB" w:rsidR="00432B3D" w:rsidRDefault="00432B3D" w:rsidP="00B67519">
      <w:pPr>
        <w:spacing w:before="0"/>
        <w:jc w:val="both"/>
        <w:rPr>
          <w:rFonts w:eastAsia="Times New Roman" w:cs="Times New Roman"/>
        </w:rPr>
      </w:pPr>
    </w:p>
    <w:p w14:paraId="485B1764" w14:textId="47FF4190" w:rsidR="00432B3D" w:rsidRDefault="00432B3D" w:rsidP="00B67519">
      <w:pPr>
        <w:spacing w:before="0"/>
        <w:jc w:val="both"/>
        <w:rPr>
          <w:rFonts w:eastAsia="Times New Roman" w:cs="Times New Roman"/>
        </w:rPr>
      </w:pPr>
    </w:p>
    <w:p w14:paraId="268302C4" w14:textId="77777777" w:rsidR="00432B3D" w:rsidRPr="009D4960" w:rsidRDefault="00432B3D" w:rsidP="00B67519">
      <w:pPr>
        <w:spacing w:before="0"/>
        <w:jc w:val="both"/>
        <w:rPr>
          <w:rFonts w:eastAsia="Times New Roman" w:cs="Times New Roman"/>
        </w:rPr>
      </w:pPr>
    </w:p>
    <w:p w14:paraId="38A2E388" w14:textId="0A4C96FA" w:rsidR="00B67519" w:rsidRDefault="00B67519" w:rsidP="00B67519">
      <w:pPr>
        <w:pStyle w:val="Titre1"/>
        <w:rPr>
          <w:sz w:val="36"/>
        </w:rPr>
      </w:pPr>
      <w:r w:rsidRPr="00D32A57">
        <w:rPr>
          <w:sz w:val="36"/>
        </w:rPr>
        <w:t xml:space="preserve">Conseil </w:t>
      </w:r>
      <w:r w:rsidR="0074751A">
        <w:rPr>
          <w:sz w:val="36"/>
        </w:rPr>
        <w:t xml:space="preserve">en </w:t>
      </w:r>
      <w:r w:rsidRPr="00D32A57">
        <w:rPr>
          <w:sz w:val="36"/>
        </w:rPr>
        <w:t>Évolution Professionnel</w:t>
      </w:r>
      <w:r w:rsidR="0074751A">
        <w:rPr>
          <w:sz w:val="36"/>
        </w:rPr>
        <w:t>le</w:t>
      </w:r>
    </w:p>
    <w:p w14:paraId="5BFF9B77" w14:textId="77777777" w:rsidR="00B67519" w:rsidRDefault="00B67519" w:rsidP="00B67519">
      <w:pPr>
        <w:spacing w:before="0"/>
        <w:jc w:val="both"/>
        <w:rPr>
          <w:rFonts w:eastAsia="Times New Roman" w:cs="Times New Roman"/>
          <w:sz w:val="22"/>
          <w:szCs w:val="22"/>
        </w:rPr>
      </w:pPr>
    </w:p>
    <w:p w14:paraId="77FC13DF" w14:textId="77777777" w:rsidR="00B67519" w:rsidRDefault="00B67519" w:rsidP="00B67519">
      <w:pPr>
        <w:spacing w:before="0"/>
        <w:jc w:val="both"/>
        <w:rPr>
          <w:rFonts w:eastAsia="Times New Roman" w:cs="Times New Roman"/>
          <w:sz w:val="22"/>
          <w:szCs w:val="22"/>
        </w:rPr>
      </w:pPr>
      <w:r>
        <w:rPr>
          <w:rFonts w:eastAsia="Times New Roman" w:cs="Times New Roman"/>
          <w:sz w:val="22"/>
          <w:szCs w:val="22"/>
        </w:rPr>
        <w:t>Le Conseil en Évolution P</w:t>
      </w:r>
      <w:r w:rsidRPr="00D32A57">
        <w:rPr>
          <w:rFonts w:eastAsia="Times New Roman" w:cs="Times New Roman"/>
          <w:sz w:val="22"/>
          <w:szCs w:val="22"/>
        </w:rPr>
        <w:t>rofessionnelle (CEP) est un dispositif d'accompagnement gratuit et personnalisé proposé à toute personne souhaitant faire le point sur sa situation professionnelle. Il permet, s'il y a lieu, d'établir un projet d'évolution professionnelle (reconversion, reprise ou création d'activité...)</w:t>
      </w:r>
    </w:p>
    <w:p w14:paraId="1C934494" w14:textId="77777777" w:rsidR="00B67519" w:rsidRDefault="00B67519" w:rsidP="00B67519">
      <w:pPr>
        <w:spacing w:before="0"/>
        <w:jc w:val="both"/>
        <w:rPr>
          <w:rFonts w:eastAsia="Times New Roman" w:cs="Times New Roman"/>
          <w:sz w:val="22"/>
          <w:szCs w:val="22"/>
        </w:rPr>
      </w:pPr>
    </w:p>
    <w:p w14:paraId="58BAB143" w14:textId="77777777" w:rsidR="00B67519" w:rsidRPr="00D32A57" w:rsidRDefault="00B67519" w:rsidP="00B67519">
      <w:pPr>
        <w:spacing w:before="0"/>
        <w:jc w:val="both"/>
        <w:rPr>
          <w:rFonts w:eastAsia="Times New Roman" w:cs="Times New Roman"/>
          <w:sz w:val="22"/>
          <w:szCs w:val="22"/>
        </w:rPr>
      </w:pPr>
      <w:r w:rsidRPr="00D32A57">
        <w:rPr>
          <w:rFonts w:eastAsia="Times New Roman" w:cs="Times New Roman"/>
          <w:sz w:val="22"/>
          <w:szCs w:val="22"/>
        </w:rPr>
        <w:t>Le CEP vous permet notamment :</w:t>
      </w:r>
    </w:p>
    <w:p w14:paraId="0D2F4CD5" w14:textId="77777777" w:rsidR="00B67519" w:rsidRPr="00D32A57" w:rsidRDefault="00B67519" w:rsidP="00B67519">
      <w:pPr>
        <w:pStyle w:val="Paragraphedeliste"/>
        <w:numPr>
          <w:ilvl w:val="0"/>
          <w:numId w:val="21"/>
        </w:numPr>
        <w:spacing w:before="0"/>
        <w:jc w:val="both"/>
        <w:rPr>
          <w:rFonts w:eastAsia="Times New Roman" w:cs="Times New Roman"/>
          <w:sz w:val="22"/>
          <w:szCs w:val="22"/>
        </w:rPr>
      </w:pPr>
      <w:r w:rsidRPr="00D32A57">
        <w:rPr>
          <w:rFonts w:eastAsia="Times New Roman" w:cs="Times New Roman"/>
          <w:sz w:val="22"/>
          <w:szCs w:val="22"/>
        </w:rPr>
        <w:t>D'exprimer votre demande et de clarifier votre besoin</w:t>
      </w:r>
    </w:p>
    <w:p w14:paraId="6AA333A9" w14:textId="77777777" w:rsidR="00B67519" w:rsidRPr="00D32A57" w:rsidRDefault="00B67519" w:rsidP="00B67519">
      <w:pPr>
        <w:pStyle w:val="Paragraphedeliste"/>
        <w:numPr>
          <w:ilvl w:val="0"/>
          <w:numId w:val="21"/>
        </w:numPr>
        <w:spacing w:before="0"/>
        <w:jc w:val="both"/>
        <w:rPr>
          <w:rFonts w:eastAsia="Times New Roman" w:cs="Times New Roman"/>
          <w:sz w:val="22"/>
          <w:szCs w:val="22"/>
        </w:rPr>
      </w:pPr>
      <w:r w:rsidRPr="00D32A57">
        <w:rPr>
          <w:rFonts w:eastAsia="Times New Roman" w:cs="Times New Roman"/>
          <w:sz w:val="22"/>
          <w:szCs w:val="22"/>
        </w:rPr>
        <w:t>D'accéder à une information personnalisée</w:t>
      </w:r>
    </w:p>
    <w:p w14:paraId="1201C1A6" w14:textId="77777777" w:rsidR="00B67519" w:rsidRPr="00D32A57" w:rsidRDefault="00B67519" w:rsidP="00B67519">
      <w:pPr>
        <w:pStyle w:val="Paragraphedeliste"/>
        <w:numPr>
          <w:ilvl w:val="0"/>
          <w:numId w:val="21"/>
        </w:numPr>
        <w:spacing w:before="0"/>
        <w:jc w:val="both"/>
        <w:rPr>
          <w:rFonts w:eastAsia="Times New Roman" w:cs="Times New Roman"/>
          <w:sz w:val="22"/>
          <w:szCs w:val="22"/>
        </w:rPr>
      </w:pPr>
      <w:r w:rsidRPr="00D32A57">
        <w:rPr>
          <w:rFonts w:eastAsia="Times New Roman" w:cs="Times New Roman"/>
          <w:sz w:val="22"/>
          <w:szCs w:val="22"/>
        </w:rPr>
        <w:t>D'élaborer une stratégie pour construire et définir un projet professionnel</w:t>
      </w:r>
    </w:p>
    <w:p w14:paraId="686EBC51" w14:textId="77777777" w:rsidR="00B67519" w:rsidRPr="00D32A57" w:rsidRDefault="00B67519" w:rsidP="00B67519">
      <w:pPr>
        <w:pStyle w:val="Paragraphedeliste"/>
        <w:numPr>
          <w:ilvl w:val="0"/>
          <w:numId w:val="21"/>
        </w:numPr>
        <w:spacing w:before="0"/>
        <w:jc w:val="both"/>
        <w:rPr>
          <w:rFonts w:eastAsia="Times New Roman" w:cs="Times New Roman"/>
          <w:sz w:val="22"/>
          <w:szCs w:val="22"/>
        </w:rPr>
      </w:pPr>
      <w:r w:rsidRPr="00D32A57">
        <w:rPr>
          <w:rFonts w:eastAsia="Times New Roman" w:cs="Times New Roman"/>
          <w:sz w:val="22"/>
          <w:szCs w:val="22"/>
        </w:rPr>
        <w:t>De vérifier que ce projet est réalisable</w:t>
      </w:r>
    </w:p>
    <w:p w14:paraId="7B3B6669" w14:textId="77777777" w:rsidR="00B67519" w:rsidRPr="00D32A57" w:rsidRDefault="00B67519" w:rsidP="00B67519">
      <w:pPr>
        <w:pStyle w:val="Paragraphedeliste"/>
        <w:numPr>
          <w:ilvl w:val="0"/>
          <w:numId w:val="21"/>
        </w:numPr>
        <w:spacing w:before="0"/>
        <w:jc w:val="both"/>
        <w:rPr>
          <w:rFonts w:eastAsia="Times New Roman" w:cs="Times New Roman"/>
          <w:sz w:val="22"/>
          <w:szCs w:val="22"/>
        </w:rPr>
      </w:pPr>
      <w:r w:rsidRPr="00D32A57">
        <w:rPr>
          <w:rFonts w:eastAsia="Times New Roman" w:cs="Times New Roman"/>
          <w:sz w:val="22"/>
          <w:szCs w:val="22"/>
        </w:rPr>
        <w:t>D'identifier les compétences ou qualifications à avoir pour réussir ce projet</w:t>
      </w:r>
    </w:p>
    <w:p w14:paraId="30D4B512" w14:textId="77777777" w:rsidR="00B67519" w:rsidRPr="00D32A57" w:rsidRDefault="00B67519" w:rsidP="00B67519">
      <w:pPr>
        <w:pStyle w:val="Paragraphedeliste"/>
        <w:numPr>
          <w:ilvl w:val="0"/>
          <w:numId w:val="21"/>
        </w:numPr>
        <w:spacing w:before="0"/>
        <w:jc w:val="both"/>
        <w:rPr>
          <w:rFonts w:eastAsia="Times New Roman" w:cs="Times New Roman"/>
          <w:sz w:val="22"/>
          <w:szCs w:val="22"/>
        </w:rPr>
      </w:pPr>
      <w:r w:rsidRPr="00D32A57">
        <w:rPr>
          <w:rFonts w:eastAsia="Times New Roman" w:cs="Times New Roman"/>
          <w:sz w:val="22"/>
          <w:szCs w:val="22"/>
        </w:rPr>
        <w:t>D'être aidé pour trouver le financement</w:t>
      </w:r>
    </w:p>
    <w:p w14:paraId="6B332ECE" w14:textId="77777777" w:rsidR="00B67519" w:rsidRDefault="00B67519" w:rsidP="00B67519">
      <w:pPr>
        <w:spacing w:before="0"/>
        <w:jc w:val="both"/>
        <w:rPr>
          <w:rFonts w:eastAsia="Times New Roman" w:cs="Times New Roman"/>
          <w:sz w:val="22"/>
          <w:szCs w:val="22"/>
        </w:rPr>
      </w:pPr>
    </w:p>
    <w:bookmarkStart w:id="2" w:name="_GoBack"/>
    <w:bookmarkEnd w:id="2"/>
    <w:p w14:paraId="416327CB" w14:textId="77777777" w:rsidR="00B67519" w:rsidRDefault="002D5C7C" w:rsidP="00B67519">
      <w:pPr>
        <w:spacing w:before="0"/>
        <w:jc w:val="both"/>
        <w:rPr>
          <w:rFonts w:eastAsia="Times New Roman" w:cs="Times New Roman"/>
          <w:sz w:val="22"/>
          <w:szCs w:val="22"/>
        </w:rPr>
      </w:pPr>
      <w:r>
        <w:fldChar w:fldCharType="begin"/>
      </w:r>
      <w:r>
        <w:instrText xml:space="preserve"> HYPERLINK "http://www.mon-cep.org" </w:instrText>
      </w:r>
      <w:r>
        <w:fldChar w:fldCharType="separate"/>
      </w:r>
      <w:r w:rsidR="00B67519" w:rsidRPr="0090269B">
        <w:rPr>
          <w:rStyle w:val="Lienhypertexte"/>
          <w:rFonts w:eastAsia="Times New Roman" w:cs="Times New Roman"/>
          <w:sz w:val="22"/>
          <w:szCs w:val="22"/>
        </w:rPr>
        <w:t>http://www.mon-cep.org</w:t>
      </w:r>
      <w:r>
        <w:rPr>
          <w:rStyle w:val="Lienhypertexte"/>
          <w:rFonts w:eastAsia="Times New Roman" w:cs="Times New Roman"/>
          <w:sz w:val="22"/>
          <w:szCs w:val="22"/>
        </w:rPr>
        <w:fldChar w:fldCharType="end"/>
      </w:r>
      <w:r w:rsidR="00B67519">
        <w:rPr>
          <w:rFonts w:eastAsia="Times New Roman" w:cs="Times New Roman"/>
          <w:sz w:val="22"/>
          <w:szCs w:val="22"/>
        </w:rPr>
        <w:t xml:space="preserve"> </w:t>
      </w:r>
    </w:p>
    <w:p w14:paraId="13FA7383" w14:textId="77777777" w:rsidR="00B67519" w:rsidRPr="00D32A57" w:rsidRDefault="00B67519" w:rsidP="00B67519">
      <w:pPr>
        <w:spacing w:before="0"/>
        <w:jc w:val="both"/>
        <w:rPr>
          <w:rFonts w:eastAsia="Times New Roman" w:cs="Times New Roman"/>
          <w:i/>
          <w:sz w:val="22"/>
          <w:szCs w:val="22"/>
        </w:rPr>
      </w:pPr>
      <w:r w:rsidRPr="00D32A57">
        <w:rPr>
          <w:rFonts w:eastAsia="Times New Roman" w:cs="Times New Roman"/>
          <w:i/>
          <w:sz w:val="22"/>
          <w:szCs w:val="22"/>
        </w:rPr>
        <w:t xml:space="preserve">Choisissez </w:t>
      </w:r>
      <w:proofErr w:type="spellStart"/>
      <w:r w:rsidRPr="00D32A57">
        <w:rPr>
          <w:rFonts w:eastAsia="Times New Roman" w:cs="Times New Roman"/>
          <w:i/>
          <w:sz w:val="22"/>
          <w:szCs w:val="22"/>
        </w:rPr>
        <w:t>Uniformation</w:t>
      </w:r>
      <w:proofErr w:type="spellEnd"/>
      <w:r w:rsidRPr="00D32A57">
        <w:rPr>
          <w:rFonts w:eastAsia="Times New Roman" w:cs="Times New Roman"/>
          <w:i/>
          <w:sz w:val="22"/>
          <w:szCs w:val="22"/>
        </w:rPr>
        <w:t>/</w:t>
      </w:r>
      <w:proofErr w:type="spellStart"/>
      <w:r w:rsidRPr="00D32A57">
        <w:rPr>
          <w:rFonts w:eastAsia="Times New Roman" w:cs="Times New Roman"/>
          <w:i/>
          <w:sz w:val="22"/>
          <w:szCs w:val="22"/>
        </w:rPr>
        <w:t>Unifaf</w:t>
      </w:r>
      <w:proofErr w:type="spellEnd"/>
      <w:r w:rsidRPr="00D32A57">
        <w:rPr>
          <w:rFonts w:eastAsia="Times New Roman" w:cs="Times New Roman"/>
          <w:i/>
          <w:sz w:val="22"/>
          <w:szCs w:val="22"/>
        </w:rPr>
        <w:t>/</w:t>
      </w:r>
      <w:proofErr w:type="spellStart"/>
      <w:r w:rsidRPr="00D32A57">
        <w:rPr>
          <w:rFonts w:eastAsia="Times New Roman" w:cs="Times New Roman"/>
          <w:i/>
          <w:sz w:val="22"/>
          <w:szCs w:val="22"/>
        </w:rPr>
        <w:t>Apec</w:t>
      </w:r>
      <w:proofErr w:type="spellEnd"/>
      <w:r w:rsidRPr="00D32A57">
        <w:rPr>
          <w:rFonts w:eastAsia="Times New Roman" w:cs="Times New Roman"/>
          <w:i/>
          <w:sz w:val="22"/>
          <w:szCs w:val="22"/>
        </w:rPr>
        <w:t xml:space="preserve"> sur la page d’accueil.</w:t>
      </w:r>
    </w:p>
    <w:p w14:paraId="0A2E1720" w14:textId="77777777" w:rsidR="00FC6F0A" w:rsidRPr="00FC6F0A" w:rsidRDefault="00DD7E2F" w:rsidP="00F82938">
      <w:pPr>
        <w:pStyle w:val="Titre1"/>
        <w:rPr>
          <w:sz w:val="36"/>
        </w:rPr>
      </w:pPr>
      <w:r>
        <w:rPr>
          <w:sz w:val="36"/>
        </w:rPr>
        <w:t>Échanges</w:t>
      </w:r>
    </w:p>
    <w:p w14:paraId="60D92CEB" w14:textId="7700FD1B" w:rsidR="00923155" w:rsidRDefault="00083335" w:rsidP="00DD7E2F">
      <w:pPr>
        <w:jc w:val="both"/>
        <w:rPr>
          <w:rFonts w:asciiTheme="minorHAnsi" w:hAnsiTheme="minorHAnsi"/>
          <w:sz w:val="22"/>
          <w:szCs w:val="22"/>
          <w:lang w:val="it-IT"/>
        </w:rPr>
      </w:pPr>
      <w:r>
        <w:rPr>
          <w:noProof/>
        </w:rPr>
        <mc:AlternateContent>
          <mc:Choice Requires="wps">
            <w:drawing>
              <wp:anchor distT="0" distB="0" distL="114300" distR="114300" simplePos="0" relativeHeight="251659264" behindDoc="0" locked="0" layoutInCell="1" allowOverlap="1" wp14:anchorId="7BFAEDD1" wp14:editId="74A1B89A">
                <wp:simplePos x="0" y="0"/>
                <wp:positionH relativeFrom="column">
                  <wp:posOffset>25400</wp:posOffset>
                </wp:positionH>
                <wp:positionV relativeFrom="paragraph">
                  <wp:posOffset>289136</wp:posOffset>
                </wp:positionV>
                <wp:extent cx="5964767" cy="1223433"/>
                <wp:effectExtent l="0" t="0" r="17145" b="15240"/>
                <wp:wrapNone/>
                <wp:docPr id="1" name="Zone de texte 1"/>
                <wp:cNvGraphicFramePr/>
                <a:graphic xmlns:a="http://schemas.openxmlformats.org/drawingml/2006/main">
                  <a:graphicData uri="http://schemas.microsoft.com/office/word/2010/wordprocessingShape">
                    <wps:wsp>
                      <wps:cNvSpPr txBox="1"/>
                      <wps:spPr bwMode="auto">
                        <a:xfrm>
                          <a:off x="0" y="0"/>
                          <a:ext cx="5964767" cy="1223433"/>
                        </a:xfrm>
                        <a:prstGeom prst="rect">
                          <a:avLst/>
                        </a:prstGeom>
                        <a:noFill/>
                        <a:ln w="6350">
                          <a:solidFill>
                            <a:prstClr val="black"/>
                          </a:solidFill>
                        </a:ln>
                      </wps:spPr>
                      <wps:txbx>
                        <w:txbxContent>
                          <w:p w14:paraId="60C244C4" w14:textId="77777777" w:rsidR="00083335" w:rsidRDefault="00083335"/>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BFAEDD1" id="_x0000_t202" coordsize="21600,21600" o:spt="202" path="m,l,21600r21600,l21600,xe">
                <v:stroke joinstyle="miter"/>
                <v:path gradientshapeok="t" o:connecttype="rect"/>
              </v:shapetype>
              <v:shape id="Zone de texte 1" o:spid="_x0000_s1026" type="#_x0000_t202" style="position:absolute;left:0;text-align:left;margin-left:2pt;margin-top:22.75pt;width:469.65pt;height:9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" filled="f" strokeweight=".5pt">
                <v:textbox>
                  <w:txbxContent>
                    <w:p w14:paraId="60C244C4" w14:textId="77777777" w:rsidR="00083335" w:rsidRDefault="00083335"/>
                  </w:txbxContent>
                </v:textbox>
              </v:shape>
            </w:pict>
          </mc:Fallback>
        </mc:AlternateContent>
      </w:r>
      <w:r w:rsidR="00FC6F0A">
        <w:br/>
      </w:r>
    </w:p>
    <w:p w14:paraId="27177ABC" w14:textId="72D3D543" w:rsidR="00083335" w:rsidRDefault="00083335" w:rsidP="00DD7E2F">
      <w:pPr>
        <w:jc w:val="both"/>
        <w:rPr>
          <w:rFonts w:asciiTheme="minorHAnsi" w:hAnsiTheme="minorHAnsi"/>
          <w:sz w:val="22"/>
          <w:szCs w:val="22"/>
          <w:lang w:val="it-IT"/>
        </w:rPr>
      </w:pPr>
    </w:p>
    <w:p w14:paraId="43A95058" w14:textId="5C621A26" w:rsidR="00083335" w:rsidRDefault="00083335" w:rsidP="00DD7E2F">
      <w:pPr>
        <w:jc w:val="both"/>
        <w:rPr>
          <w:rFonts w:asciiTheme="minorHAnsi" w:hAnsiTheme="minorHAnsi"/>
          <w:sz w:val="22"/>
          <w:szCs w:val="22"/>
          <w:lang w:val="it-IT"/>
        </w:rPr>
      </w:pPr>
    </w:p>
    <w:p w14:paraId="3A921613" w14:textId="62F987B9" w:rsidR="00083335" w:rsidRDefault="00083335" w:rsidP="00DD7E2F">
      <w:pPr>
        <w:jc w:val="both"/>
        <w:rPr>
          <w:rFonts w:asciiTheme="minorHAnsi" w:hAnsiTheme="minorHAnsi"/>
          <w:sz w:val="22"/>
          <w:szCs w:val="22"/>
          <w:lang w:val="it-IT"/>
        </w:rPr>
      </w:pPr>
    </w:p>
    <w:p w14:paraId="19D8B0EE" w14:textId="26E91104" w:rsidR="00083335" w:rsidRDefault="00083335" w:rsidP="00DD7E2F">
      <w:pPr>
        <w:jc w:val="both"/>
        <w:rPr>
          <w:rFonts w:asciiTheme="minorHAnsi" w:hAnsiTheme="minorHAnsi"/>
          <w:sz w:val="22"/>
          <w:szCs w:val="22"/>
          <w:lang w:val="it-IT"/>
        </w:rPr>
      </w:pPr>
    </w:p>
    <w:p w14:paraId="563E7F06" w14:textId="77777777" w:rsidR="00083335" w:rsidRPr="000A725A" w:rsidRDefault="00083335" w:rsidP="00DD7E2F">
      <w:pPr>
        <w:jc w:val="both"/>
        <w:rPr>
          <w:rFonts w:asciiTheme="minorHAnsi" w:hAnsiTheme="minorHAnsi"/>
          <w:sz w:val="22"/>
          <w:szCs w:val="22"/>
          <w:lang w:val="it-IT"/>
        </w:rPr>
      </w:pPr>
    </w:p>
    <w:tbl>
      <w:tblPr>
        <w:tblStyle w:val="Grilledutableau"/>
        <w:tblW w:w="0" w:type="auto"/>
        <w:tblLook w:val="04A0" w:firstRow="1" w:lastRow="0" w:firstColumn="1" w:lastColumn="0" w:noHBand="0" w:noVBand="1"/>
      </w:tblPr>
      <w:tblGrid>
        <w:gridCol w:w="3823"/>
        <w:gridCol w:w="2690"/>
        <w:gridCol w:w="2974"/>
      </w:tblGrid>
      <w:tr w:rsidR="00923155" w:rsidRPr="00923155" w14:paraId="040BFE68" w14:textId="77777777" w:rsidTr="00923155">
        <w:trPr>
          <w:trHeight w:val="58"/>
        </w:trPr>
        <w:tc>
          <w:tcPr>
            <w:tcW w:w="3823" w:type="dxa"/>
            <w:shd w:val="clear" w:color="auto" w:fill="EDD8F0"/>
            <w:vAlign w:val="center"/>
          </w:tcPr>
          <w:p w14:paraId="069D0BB7" w14:textId="77777777" w:rsidR="00923155" w:rsidRPr="00923155" w:rsidRDefault="00923155" w:rsidP="00923155">
            <w:pPr>
              <w:spacing w:before="0"/>
              <w:jc w:val="center"/>
              <w:rPr>
                <w:rFonts w:asciiTheme="minorHAnsi" w:hAnsiTheme="minorHAnsi" w:cstheme="minorHAnsi"/>
                <w:b/>
                <w:sz w:val="22"/>
                <w:szCs w:val="22"/>
              </w:rPr>
            </w:pPr>
            <w:r w:rsidRPr="00923155">
              <w:rPr>
                <w:rFonts w:asciiTheme="minorHAnsi" w:hAnsiTheme="minorHAnsi" w:cstheme="minorHAnsi"/>
                <w:b/>
                <w:sz w:val="22"/>
                <w:szCs w:val="22"/>
              </w:rPr>
              <w:t>Thèmes</w:t>
            </w:r>
          </w:p>
        </w:tc>
        <w:tc>
          <w:tcPr>
            <w:tcW w:w="2690" w:type="dxa"/>
            <w:vAlign w:val="center"/>
          </w:tcPr>
          <w:p w14:paraId="51D724E0" w14:textId="77777777" w:rsidR="00923155" w:rsidRPr="00923155" w:rsidRDefault="00923155" w:rsidP="00923155">
            <w:pPr>
              <w:spacing w:before="0"/>
              <w:jc w:val="center"/>
              <w:rPr>
                <w:rFonts w:asciiTheme="minorHAnsi" w:hAnsiTheme="minorHAnsi" w:cstheme="minorHAnsi"/>
                <w:b/>
                <w:i/>
                <w:sz w:val="22"/>
                <w:szCs w:val="22"/>
              </w:rPr>
            </w:pPr>
            <w:r w:rsidRPr="00923155">
              <w:rPr>
                <w:rFonts w:asciiTheme="minorHAnsi" w:hAnsiTheme="minorHAnsi" w:cstheme="minorHAnsi"/>
                <w:b/>
                <w:sz w:val="22"/>
                <w:szCs w:val="22"/>
              </w:rPr>
              <w:t>Action proposée</w:t>
            </w:r>
            <w:r>
              <w:rPr>
                <w:rFonts w:asciiTheme="minorHAnsi" w:hAnsiTheme="minorHAnsi" w:cstheme="minorHAnsi"/>
                <w:b/>
                <w:sz w:val="22"/>
                <w:szCs w:val="22"/>
              </w:rPr>
              <w:t xml:space="preserve"> </w:t>
            </w:r>
          </w:p>
          <w:p w14:paraId="45AE8475" w14:textId="77777777" w:rsidR="00923155" w:rsidRPr="00923155" w:rsidRDefault="00923155" w:rsidP="00923155">
            <w:pPr>
              <w:spacing w:before="0"/>
              <w:jc w:val="center"/>
              <w:rPr>
                <w:rFonts w:asciiTheme="minorHAnsi" w:hAnsiTheme="minorHAnsi" w:cstheme="minorHAnsi"/>
                <w:b/>
                <w:sz w:val="22"/>
                <w:szCs w:val="22"/>
              </w:rPr>
            </w:pPr>
            <w:r w:rsidRPr="00923155">
              <w:rPr>
                <w:rFonts w:asciiTheme="minorHAnsi" w:hAnsiTheme="minorHAnsi" w:cstheme="minorHAnsi"/>
                <w:b/>
                <w:i/>
                <w:sz w:val="22"/>
                <w:szCs w:val="22"/>
              </w:rPr>
              <w:t>(selon situation du salarié)</w:t>
            </w:r>
          </w:p>
        </w:tc>
        <w:tc>
          <w:tcPr>
            <w:tcW w:w="2974" w:type="dxa"/>
            <w:vAlign w:val="center"/>
          </w:tcPr>
          <w:p w14:paraId="531C6999" w14:textId="77777777" w:rsidR="00923155" w:rsidRPr="00923155" w:rsidRDefault="00923155" w:rsidP="00923155">
            <w:pPr>
              <w:spacing w:before="0"/>
              <w:jc w:val="center"/>
              <w:rPr>
                <w:rFonts w:asciiTheme="minorHAnsi" w:hAnsiTheme="minorHAnsi" w:cstheme="minorHAnsi"/>
                <w:b/>
                <w:sz w:val="22"/>
                <w:szCs w:val="22"/>
              </w:rPr>
            </w:pPr>
            <w:r w:rsidRPr="00923155">
              <w:rPr>
                <w:rFonts w:asciiTheme="minorHAnsi" w:hAnsiTheme="minorHAnsi" w:cstheme="minorHAnsi"/>
                <w:b/>
                <w:sz w:val="22"/>
                <w:szCs w:val="22"/>
              </w:rPr>
              <w:t>Suite à donner</w:t>
            </w:r>
          </w:p>
        </w:tc>
      </w:tr>
      <w:tr w:rsidR="00923155" w14:paraId="08A503DE" w14:textId="77777777" w:rsidTr="00923155">
        <w:tc>
          <w:tcPr>
            <w:tcW w:w="3823" w:type="dxa"/>
            <w:shd w:val="clear" w:color="auto" w:fill="EDD8F0"/>
            <w:vAlign w:val="center"/>
          </w:tcPr>
          <w:p w14:paraId="5B2B9DDE" w14:textId="77777777" w:rsidR="00923155" w:rsidRPr="00923155" w:rsidRDefault="00923155" w:rsidP="00923155">
            <w:pPr>
              <w:rPr>
                <w:rFonts w:asciiTheme="minorHAnsi" w:hAnsiTheme="minorHAnsi" w:cstheme="minorHAnsi"/>
                <w:sz w:val="22"/>
                <w:szCs w:val="22"/>
              </w:rPr>
            </w:pPr>
            <w:r>
              <w:rPr>
                <w:rFonts w:asciiTheme="minorHAnsi" w:hAnsiTheme="minorHAnsi" w:cstheme="minorHAnsi"/>
                <w:sz w:val="22"/>
                <w:szCs w:val="22"/>
              </w:rPr>
              <w:t xml:space="preserve">Prévention </w:t>
            </w:r>
            <w:r w:rsidRPr="00923155">
              <w:rPr>
                <w:rFonts w:asciiTheme="minorHAnsi" w:hAnsiTheme="minorHAnsi" w:cstheme="minorHAnsi"/>
                <w:sz w:val="22"/>
                <w:szCs w:val="22"/>
              </w:rPr>
              <w:t>désinsertion professionnelle</w:t>
            </w:r>
          </w:p>
          <w:p w14:paraId="33542F6E" w14:textId="77777777" w:rsidR="00923155" w:rsidRPr="00923155" w:rsidRDefault="00923155" w:rsidP="00923155">
            <w:pPr>
              <w:pStyle w:val="Paragraphedeliste"/>
              <w:numPr>
                <w:ilvl w:val="0"/>
                <w:numId w:val="22"/>
              </w:numPr>
              <w:rPr>
                <w:rFonts w:asciiTheme="minorHAnsi" w:hAnsiTheme="minorHAnsi" w:cstheme="minorHAnsi"/>
                <w:sz w:val="22"/>
                <w:szCs w:val="22"/>
              </w:rPr>
            </w:pPr>
            <w:r w:rsidRPr="00923155">
              <w:rPr>
                <w:rFonts w:asciiTheme="minorHAnsi" w:hAnsiTheme="minorHAnsi" w:cstheme="minorHAnsi"/>
                <w:sz w:val="22"/>
                <w:szCs w:val="22"/>
              </w:rPr>
              <w:t>L'essai encadré</w:t>
            </w:r>
          </w:p>
          <w:p w14:paraId="3FAC6A60" w14:textId="77777777" w:rsidR="00923155" w:rsidRPr="00923155" w:rsidRDefault="00923155" w:rsidP="00923155">
            <w:pPr>
              <w:pStyle w:val="Paragraphedeliste"/>
              <w:numPr>
                <w:ilvl w:val="0"/>
                <w:numId w:val="22"/>
              </w:numPr>
              <w:rPr>
                <w:rFonts w:asciiTheme="minorHAnsi" w:hAnsiTheme="minorHAnsi" w:cstheme="minorHAnsi"/>
                <w:sz w:val="22"/>
                <w:szCs w:val="22"/>
              </w:rPr>
            </w:pPr>
            <w:r w:rsidRPr="00923155">
              <w:rPr>
                <w:rFonts w:asciiTheme="minorHAnsi" w:hAnsiTheme="minorHAnsi" w:cstheme="minorHAnsi"/>
                <w:sz w:val="22"/>
                <w:szCs w:val="22"/>
              </w:rPr>
              <w:t>CRPE</w:t>
            </w:r>
          </w:p>
        </w:tc>
        <w:tc>
          <w:tcPr>
            <w:tcW w:w="2690" w:type="dxa"/>
            <w:vAlign w:val="center"/>
          </w:tcPr>
          <w:p w14:paraId="5479AF6D" w14:textId="77777777" w:rsidR="00923155" w:rsidRPr="00923155" w:rsidRDefault="00923155" w:rsidP="00923155">
            <w:pPr>
              <w:jc w:val="center"/>
              <w:rPr>
                <w:rFonts w:asciiTheme="minorHAnsi" w:hAnsiTheme="minorHAnsi" w:cstheme="minorHAnsi"/>
                <w:sz w:val="22"/>
                <w:szCs w:val="22"/>
              </w:rPr>
            </w:pPr>
          </w:p>
        </w:tc>
        <w:tc>
          <w:tcPr>
            <w:tcW w:w="2974" w:type="dxa"/>
            <w:vAlign w:val="center"/>
          </w:tcPr>
          <w:p w14:paraId="5B4BDE89" w14:textId="77777777" w:rsidR="00923155" w:rsidRPr="00923155" w:rsidRDefault="00923155" w:rsidP="00923155">
            <w:pPr>
              <w:jc w:val="center"/>
              <w:rPr>
                <w:rFonts w:asciiTheme="minorHAnsi" w:hAnsiTheme="minorHAnsi" w:cstheme="minorHAnsi"/>
                <w:sz w:val="22"/>
                <w:szCs w:val="22"/>
              </w:rPr>
            </w:pPr>
          </w:p>
        </w:tc>
      </w:tr>
      <w:tr w:rsidR="00923155" w14:paraId="2B35389C" w14:textId="77777777" w:rsidTr="00923155">
        <w:tc>
          <w:tcPr>
            <w:tcW w:w="3823" w:type="dxa"/>
            <w:shd w:val="clear" w:color="auto" w:fill="EDD8F0"/>
            <w:vAlign w:val="center"/>
          </w:tcPr>
          <w:p w14:paraId="3D9203CF" w14:textId="77777777" w:rsidR="00923155" w:rsidRPr="00923155" w:rsidRDefault="00923155" w:rsidP="00923155">
            <w:pPr>
              <w:rPr>
                <w:rFonts w:asciiTheme="minorHAnsi" w:hAnsiTheme="minorHAnsi" w:cstheme="minorHAnsi"/>
                <w:sz w:val="22"/>
                <w:szCs w:val="22"/>
              </w:rPr>
            </w:pPr>
            <w:r>
              <w:rPr>
                <w:rFonts w:asciiTheme="minorHAnsi" w:hAnsiTheme="minorHAnsi" w:cstheme="minorHAnsi"/>
                <w:sz w:val="22"/>
                <w:szCs w:val="22"/>
              </w:rPr>
              <w:t>V</w:t>
            </w:r>
            <w:r w:rsidRPr="00923155">
              <w:rPr>
                <w:rFonts w:asciiTheme="minorHAnsi" w:hAnsiTheme="minorHAnsi" w:cstheme="minorHAnsi"/>
                <w:sz w:val="22"/>
                <w:szCs w:val="22"/>
              </w:rPr>
              <w:t>isite médicale de pré-reprise</w:t>
            </w:r>
          </w:p>
        </w:tc>
        <w:tc>
          <w:tcPr>
            <w:tcW w:w="2690" w:type="dxa"/>
            <w:vAlign w:val="center"/>
          </w:tcPr>
          <w:p w14:paraId="25A903D4" w14:textId="77777777" w:rsidR="00923155" w:rsidRPr="00923155" w:rsidRDefault="00923155" w:rsidP="00923155">
            <w:pPr>
              <w:jc w:val="center"/>
              <w:rPr>
                <w:rFonts w:asciiTheme="minorHAnsi" w:hAnsiTheme="minorHAnsi" w:cstheme="minorHAnsi"/>
                <w:sz w:val="22"/>
                <w:szCs w:val="22"/>
              </w:rPr>
            </w:pPr>
          </w:p>
        </w:tc>
        <w:tc>
          <w:tcPr>
            <w:tcW w:w="2974" w:type="dxa"/>
            <w:vAlign w:val="center"/>
          </w:tcPr>
          <w:p w14:paraId="60049782" w14:textId="77777777" w:rsidR="00923155" w:rsidRPr="00923155" w:rsidRDefault="00923155" w:rsidP="00923155">
            <w:pPr>
              <w:jc w:val="center"/>
              <w:rPr>
                <w:rFonts w:asciiTheme="minorHAnsi" w:hAnsiTheme="minorHAnsi" w:cstheme="minorHAnsi"/>
                <w:sz w:val="22"/>
                <w:szCs w:val="22"/>
              </w:rPr>
            </w:pPr>
          </w:p>
        </w:tc>
      </w:tr>
      <w:tr w:rsidR="00923155" w14:paraId="63574BA4" w14:textId="77777777" w:rsidTr="00923155">
        <w:tc>
          <w:tcPr>
            <w:tcW w:w="3823" w:type="dxa"/>
            <w:shd w:val="clear" w:color="auto" w:fill="EDD8F0"/>
            <w:vAlign w:val="center"/>
          </w:tcPr>
          <w:p w14:paraId="33C97F1B" w14:textId="77777777" w:rsidR="00923155" w:rsidRPr="00923155" w:rsidRDefault="00923155" w:rsidP="00923155">
            <w:pPr>
              <w:rPr>
                <w:rFonts w:asciiTheme="minorHAnsi" w:hAnsiTheme="minorHAnsi" w:cstheme="minorHAnsi"/>
                <w:sz w:val="22"/>
                <w:szCs w:val="22"/>
              </w:rPr>
            </w:pPr>
            <w:r w:rsidRPr="00923155">
              <w:rPr>
                <w:rFonts w:asciiTheme="minorHAnsi" w:hAnsiTheme="minorHAnsi" w:cstheme="minorHAnsi"/>
                <w:sz w:val="22"/>
                <w:szCs w:val="22"/>
              </w:rPr>
              <w:t>Harmonie Santé Services</w:t>
            </w:r>
          </w:p>
        </w:tc>
        <w:tc>
          <w:tcPr>
            <w:tcW w:w="2690" w:type="dxa"/>
            <w:vAlign w:val="center"/>
          </w:tcPr>
          <w:p w14:paraId="541DFEC2" w14:textId="77777777" w:rsidR="00923155" w:rsidRPr="00923155" w:rsidRDefault="00923155" w:rsidP="00923155">
            <w:pPr>
              <w:jc w:val="center"/>
              <w:rPr>
                <w:rFonts w:asciiTheme="minorHAnsi" w:hAnsiTheme="minorHAnsi" w:cstheme="minorHAnsi"/>
                <w:sz w:val="22"/>
                <w:szCs w:val="22"/>
              </w:rPr>
            </w:pPr>
          </w:p>
        </w:tc>
        <w:tc>
          <w:tcPr>
            <w:tcW w:w="2974" w:type="dxa"/>
            <w:vAlign w:val="center"/>
          </w:tcPr>
          <w:p w14:paraId="1DC32B0D" w14:textId="77777777" w:rsidR="00923155" w:rsidRPr="00923155" w:rsidRDefault="00923155" w:rsidP="00923155">
            <w:pPr>
              <w:jc w:val="center"/>
              <w:rPr>
                <w:rFonts w:asciiTheme="minorHAnsi" w:hAnsiTheme="minorHAnsi" w:cstheme="minorHAnsi"/>
                <w:sz w:val="22"/>
                <w:szCs w:val="22"/>
              </w:rPr>
            </w:pPr>
          </w:p>
        </w:tc>
      </w:tr>
      <w:tr w:rsidR="00923155" w14:paraId="1953AC39" w14:textId="77777777" w:rsidTr="00923155">
        <w:tc>
          <w:tcPr>
            <w:tcW w:w="3823" w:type="dxa"/>
            <w:shd w:val="clear" w:color="auto" w:fill="EDD8F0"/>
            <w:vAlign w:val="center"/>
          </w:tcPr>
          <w:p w14:paraId="26FDBC14" w14:textId="77777777" w:rsidR="00923155" w:rsidRPr="00923155" w:rsidRDefault="00923155" w:rsidP="00923155">
            <w:pPr>
              <w:rPr>
                <w:rFonts w:asciiTheme="minorHAnsi" w:hAnsiTheme="minorHAnsi" w:cstheme="minorHAnsi"/>
                <w:sz w:val="22"/>
                <w:szCs w:val="22"/>
              </w:rPr>
            </w:pPr>
            <w:r w:rsidRPr="00923155">
              <w:rPr>
                <w:rFonts w:asciiTheme="minorHAnsi" w:hAnsiTheme="minorHAnsi" w:cstheme="minorHAnsi"/>
                <w:sz w:val="22"/>
                <w:szCs w:val="22"/>
              </w:rPr>
              <w:t xml:space="preserve">CHORUM </w:t>
            </w:r>
            <w:proofErr w:type="spellStart"/>
            <w:r w:rsidRPr="00923155">
              <w:rPr>
                <w:rFonts w:asciiTheme="minorHAnsi" w:hAnsiTheme="minorHAnsi" w:cstheme="minorHAnsi"/>
                <w:sz w:val="22"/>
                <w:szCs w:val="22"/>
              </w:rPr>
              <w:t>Facilit</w:t>
            </w:r>
            <w:proofErr w:type="spellEnd"/>
            <w:r w:rsidRPr="00923155">
              <w:rPr>
                <w:rFonts w:asciiTheme="minorHAnsi" w:hAnsiTheme="minorHAnsi" w:cstheme="minorHAnsi"/>
                <w:sz w:val="22"/>
                <w:szCs w:val="22"/>
              </w:rPr>
              <w:t>’</w:t>
            </w:r>
          </w:p>
        </w:tc>
        <w:tc>
          <w:tcPr>
            <w:tcW w:w="2690" w:type="dxa"/>
            <w:vAlign w:val="center"/>
          </w:tcPr>
          <w:p w14:paraId="6F251B83" w14:textId="77777777" w:rsidR="00923155" w:rsidRPr="00923155" w:rsidRDefault="00923155" w:rsidP="00923155">
            <w:pPr>
              <w:jc w:val="center"/>
              <w:rPr>
                <w:rFonts w:asciiTheme="minorHAnsi" w:hAnsiTheme="minorHAnsi" w:cstheme="minorHAnsi"/>
                <w:sz w:val="22"/>
                <w:szCs w:val="22"/>
              </w:rPr>
            </w:pPr>
          </w:p>
        </w:tc>
        <w:tc>
          <w:tcPr>
            <w:tcW w:w="2974" w:type="dxa"/>
            <w:vAlign w:val="center"/>
          </w:tcPr>
          <w:p w14:paraId="7D9D5F08" w14:textId="77777777" w:rsidR="00923155" w:rsidRPr="00923155" w:rsidRDefault="00923155" w:rsidP="00923155">
            <w:pPr>
              <w:jc w:val="center"/>
              <w:rPr>
                <w:rFonts w:asciiTheme="minorHAnsi" w:hAnsiTheme="minorHAnsi" w:cstheme="minorHAnsi"/>
                <w:sz w:val="22"/>
                <w:szCs w:val="22"/>
              </w:rPr>
            </w:pPr>
          </w:p>
        </w:tc>
      </w:tr>
      <w:tr w:rsidR="00923155" w14:paraId="05CE830E" w14:textId="77777777" w:rsidTr="00923155">
        <w:tc>
          <w:tcPr>
            <w:tcW w:w="3823" w:type="dxa"/>
            <w:shd w:val="clear" w:color="auto" w:fill="EDD8F0"/>
            <w:vAlign w:val="center"/>
          </w:tcPr>
          <w:p w14:paraId="3A02B2FE" w14:textId="77777777" w:rsidR="00923155" w:rsidRPr="00923155" w:rsidRDefault="00923155" w:rsidP="00923155">
            <w:pPr>
              <w:rPr>
                <w:rFonts w:asciiTheme="minorHAnsi" w:hAnsiTheme="minorHAnsi" w:cstheme="minorHAnsi"/>
                <w:sz w:val="22"/>
                <w:szCs w:val="22"/>
              </w:rPr>
            </w:pPr>
            <w:r w:rsidRPr="00923155">
              <w:rPr>
                <w:rFonts w:asciiTheme="minorHAnsi" w:hAnsiTheme="minorHAnsi" w:cstheme="minorHAnsi"/>
                <w:sz w:val="22"/>
                <w:szCs w:val="22"/>
              </w:rPr>
              <w:t>référent handicap</w:t>
            </w:r>
          </w:p>
        </w:tc>
        <w:tc>
          <w:tcPr>
            <w:tcW w:w="2690" w:type="dxa"/>
            <w:vAlign w:val="center"/>
          </w:tcPr>
          <w:p w14:paraId="14997B2A" w14:textId="77777777" w:rsidR="00923155" w:rsidRPr="00923155" w:rsidRDefault="00923155" w:rsidP="00923155">
            <w:pPr>
              <w:jc w:val="center"/>
              <w:rPr>
                <w:rFonts w:asciiTheme="minorHAnsi" w:hAnsiTheme="minorHAnsi" w:cstheme="minorHAnsi"/>
                <w:sz w:val="22"/>
                <w:szCs w:val="22"/>
              </w:rPr>
            </w:pPr>
          </w:p>
        </w:tc>
        <w:tc>
          <w:tcPr>
            <w:tcW w:w="2974" w:type="dxa"/>
            <w:vAlign w:val="center"/>
          </w:tcPr>
          <w:p w14:paraId="5F16B945" w14:textId="77777777" w:rsidR="00923155" w:rsidRPr="00923155" w:rsidRDefault="00923155" w:rsidP="00923155">
            <w:pPr>
              <w:jc w:val="center"/>
              <w:rPr>
                <w:rFonts w:asciiTheme="minorHAnsi" w:hAnsiTheme="minorHAnsi" w:cstheme="minorHAnsi"/>
                <w:sz w:val="22"/>
                <w:szCs w:val="22"/>
              </w:rPr>
            </w:pPr>
          </w:p>
        </w:tc>
      </w:tr>
      <w:tr w:rsidR="00923155" w14:paraId="6C3D1BA4" w14:textId="77777777" w:rsidTr="00923155">
        <w:tc>
          <w:tcPr>
            <w:tcW w:w="3823" w:type="dxa"/>
            <w:shd w:val="clear" w:color="auto" w:fill="EDD8F0"/>
            <w:vAlign w:val="center"/>
          </w:tcPr>
          <w:p w14:paraId="5E8674A5" w14:textId="77777777" w:rsidR="00923155" w:rsidRPr="00923155" w:rsidRDefault="00923155" w:rsidP="00923155">
            <w:pPr>
              <w:rPr>
                <w:rFonts w:asciiTheme="minorHAnsi" w:hAnsiTheme="minorHAnsi" w:cstheme="minorHAnsi"/>
                <w:sz w:val="22"/>
                <w:szCs w:val="22"/>
              </w:rPr>
            </w:pPr>
            <w:r w:rsidRPr="00923155">
              <w:rPr>
                <w:rFonts w:asciiTheme="minorHAnsi" w:hAnsiTheme="minorHAnsi" w:cstheme="minorHAnsi"/>
                <w:sz w:val="22"/>
                <w:szCs w:val="22"/>
              </w:rPr>
              <w:t>CPF</w:t>
            </w:r>
          </w:p>
        </w:tc>
        <w:tc>
          <w:tcPr>
            <w:tcW w:w="2690" w:type="dxa"/>
            <w:vAlign w:val="center"/>
          </w:tcPr>
          <w:p w14:paraId="6735BF7F" w14:textId="77777777" w:rsidR="00923155" w:rsidRPr="00923155" w:rsidRDefault="00923155" w:rsidP="00923155">
            <w:pPr>
              <w:jc w:val="center"/>
              <w:rPr>
                <w:rFonts w:asciiTheme="minorHAnsi" w:hAnsiTheme="minorHAnsi" w:cstheme="minorHAnsi"/>
                <w:sz w:val="22"/>
                <w:szCs w:val="22"/>
              </w:rPr>
            </w:pPr>
          </w:p>
        </w:tc>
        <w:tc>
          <w:tcPr>
            <w:tcW w:w="2974" w:type="dxa"/>
            <w:vAlign w:val="center"/>
          </w:tcPr>
          <w:p w14:paraId="14005803" w14:textId="77777777" w:rsidR="00923155" w:rsidRPr="00923155" w:rsidRDefault="00923155" w:rsidP="00923155">
            <w:pPr>
              <w:jc w:val="center"/>
              <w:rPr>
                <w:rFonts w:asciiTheme="minorHAnsi" w:hAnsiTheme="minorHAnsi" w:cstheme="minorHAnsi"/>
                <w:sz w:val="22"/>
                <w:szCs w:val="22"/>
              </w:rPr>
            </w:pPr>
          </w:p>
        </w:tc>
      </w:tr>
      <w:tr w:rsidR="00432B3D" w14:paraId="7016FD83" w14:textId="77777777" w:rsidTr="00923155">
        <w:tc>
          <w:tcPr>
            <w:tcW w:w="3823" w:type="dxa"/>
            <w:shd w:val="clear" w:color="auto" w:fill="EDD8F0"/>
            <w:vAlign w:val="center"/>
          </w:tcPr>
          <w:p w14:paraId="0A3DD6D4" w14:textId="457DD7B8" w:rsidR="00432B3D" w:rsidRPr="00923155" w:rsidRDefault="00432B3D" w:rsidP="00923155">
            <w:pPr>
              <w:rPr>
                <w:rFonts w:asciiTheme="minorHAnsi" w:hAnsiTheme="minorHAnsi" w:cstheme="minorHAnsi"/>
                <w:sz w:val="22"/>
                <w:szCs w:val="22"/>
              </w:rPr>
            </w:pPr>
            <w:r>
              <w:rPr>
                <w:rFonts w:asciiTheme="minorHAnsi" w:hAnsiTheme="minorHAnsi" w:cstheme="minorHAnsi"/>
                <w:sz w:val="22"/>
                <w:szCs w:val="22"/>
              </w:rPr>
              <w:lastRenderedPageBreak/>
              <w:t>CEP</w:t>
            </w:r>
          </w:p>
        </w:tc>
        <w:tc>
          <w:tcPr>
            <w:tcW w:w="2690" w:type="dxa"/>
            <w:vAlign w:val="center"/>
          </w:tcPr>
          <w:p w14:paraId="016741A9" w14:textId="77777777" w:rsidR="00432B3D" w:rsidRPr="00923155" w:rsidRDefault="00432B3D" w:rsidP="00923155">
            <w:pPr>
              <w:jc w:val="center"/>
              <w:rPr>
                <w:rFonts w:asciiTheme="minorHAnsi" w:hAnsiTheme="minorHAnsi" w:cstheme="minorHAnsi"/>
                <w:sz w:val="22"/>
                <w:szCs w:val="22"/>
              </w:rPr>
            </w:pPr>
          </w:p>
        </w:tc>
        <w:tc>
          <w:tcPr>
            <w:tcW w:w="2974" w:type="dxa"/>
            <w:vAlign w:val="center"/>
          </w:tcPr>
          <w:p w14:paraId="714E9E2C" w14:textId="77777777" w:rsidR="00432B3D" w:rsidRPr="00923155" w:rsidRDefault="00432B3D" w:rsidP="00923155">
            <w:pPr>
              <w:jc w:val="center"/>
              <w:rPr>
                <w:rFonts w:asciiTheme="minorHAnsi" w:hAnsiTheme="minorHAnsi" w:cstheme="minorHAnsi"/>
                <w:sz w:val="22"/>
                <w:szCs w:val="22"/>
              </w:rPr>
            </w:pPr>
          </w:p>
        </w:tc>
      </w:tr>
      <w:tr w:rsidR="00432B3D" w14:paraId="4E2014D0" w14:textId="77777777" w:rsidTr="00923155">
        <w:tc>
          <w:tcPr>
            <w:tcW w:w="3823" w:type="dxa"/>
            <w:shd w:val="clear" w:color="auto" w:fill="EDD8F0"/>
            <w:vAlign w:val="center"/>
          </w:tcPr>
          <w:p w14:paraId="79984625" w14:textId="76F96EC9" w:rsidR="00432B3D" w:rsidRDefault="00432B3D" w:rsidP="00923155">
            <w:pPr>
              <w:rPr>
                <w:rFonts w:asciiTheme="minorHAnsi" w:hAnsiTheme="minorHAnsi" w:cstheme="minorHAnsi"/>
                <w:sz w:val="22"/>
                <w:szCs w:val="22"/>
              </w:rPr>
            </w:pPr>
            <w:r>
              <w:rPr>
                <w:rFonts w:asciiTheme="minorHAnsi" w:hAnsiTheme="minorHAnsi" w:cstheme="minorHAnsi"/>
                <w:sz w:val="22"/>
                <w:szCs w:val="22"/>
              </w:rPr>
              <w:t>Autre</w:t>
            </w:r>
          </w:p>
        </w:tc>
        <w:tc>
          <w:tcPr>
            <w:tcW w:w="2690" w:type="dxa"/>
            <w:vAlign w:val="center"/>
          </w:tcPr>
          <w:p w14:paraId="61C7F286" w14:textId="77777777" w:rsidR="00432B3D" w:rsidRPr="00923155" w:rsidRDefault="00432B3D" w:rsidP="00923155">
            <w:pPr>
              <w:jc w:val="center"/>
              <w:rPr>
                <w:rFonts w:asciiTheme="minorHAnsi" w:hAnsiTheme="minorHAnsi" w:cstheme="minorHAnsi"/>
                <w:sz w:val="22"/>
                <w:szCs w:val="22"/>
              </w:rPr>
            </w:pPr>
          </w:p>
        </w:tc>
        <w:tc>
          <w:tcPr>
            <w:tcW w:w="2974" w:type="dxa"/>
            <w:vAlign w:val="center"/>
          </w:tcPr>
          <w:p w14:paraId="4EAFECE6" w14:textId="77777777" w:rsidR="00432B3D" w:rsidRPr="00923155" w:rsidRDefault="00432B3D" w:rsidP="00923155">
            <w:pPr>
              <w:jc w:val="center"/>
              <w:rPr>
                <w:rFonts w:asciiTheme="minorHAnsi" w:hAnsiTheme="minorHAnsi" w:cstheme="minorHAnsi"/>
                <w:sz w:val="22"/>
                <w:szCs w:val="22"/>
              </w:rPr>
            </w:pPr>
          </w:p>
        </w:tc>
      </w:tr>
    </w:tbl>
    <w:p w14:paraId="47D7780F" w14:textId="77777777" w:rsidR="000E3C77" w:rsidRDefault="000E3C77" w:rsidP="00DD7E2F">
      <w:pPr>
        <w:jc w:val="both"/>
        <w:rPr>
          <w:rFonts w:asciiTheme="minorHAnsi" w:hAnsiTheme="minorHAnsi"/>
          <w:sz w:val="22"/>
          <w:szCs w:val="22"/>
        </w:rPr>
      </w:pPr>
    </w:p>
    <w:p w14:paraId="4F025690" w14:textId="1543E181" w:rsidR="000E3C77" w:rsidRDefault="000E3C77" w:rsidP="00DD7E2F">
      <w:pPr>
        <w:jc w:val="both"/>
        <w:rPr>
          <w:rFonts w:asciiTheme="minorHAnsi" w:hAnsiTheme="minorHAnsi"/>
          <w:sz w:val="22"/>
          <w:szCs w:val="22"/>
        </w:rPr>
      </w:pPr>
      <w:r>
        <w:rPr>
          <w:rFonts w:asciiTheme="minorHAnsi" w:hAnsiTheme="minorHAnsi"/>
          <w:sz w:val="22"/>
          <w:szCs w:val="22"/>
        </w:rPr>
        <w:t>En deux exemplaire</w:t>
      </w:r>
      <w:r w:rsidR="00E31B68">
        <w:rPr>
          <w:rFonts w:asciiTheme="minorHAnsi" w:hAnsiTheme="minorHAnsi"/>
          <w:sz w:val="22"/>
          <w:szCs w:val="22"/>
        </w:rPr>
        <w:t>s</w:t>
      </w:r>
    </w:p>
    <w:p w14:paraId="27BFA02A" w14:textId="77777777" w:rsidR="00F82938" w:rsidRDefault="00F82938" w:rsidP="00DD7E2F">
      <w:pPr>
        <w:jc w:val="both"/>
        <w:rPr>
          <w:rFonts w:asciiTheme="minorHAnsi" w:hAnsiTheme="minorHAnsi"/>
          <w:sz w:val="22"/>
          <w:szCs w:val="22"/>
        </w:rPr>
      </w:pPr>
      <w:r>
        <w:rPr>
          <w:rFonts w:asciiTheme="minorHAnsi" w:hAnsiTheme="minorHAnsi"/>
          <w:sz w:val="22"/>
          <w:szCs w:val="22"/>
        </w:rPr>
        <w:t>Fait à :</w:t>
      </w:r>
      <w:r>
        <w:rPr>
          <w:rFonts w:asciiTheme="minorHAnsi" w:hAnsiTheme="minorHAnsi"/>
          <w:sz w:val="22"/>
          <w:szCs w:val="22"/>
        </w:rPr>
        <w:tab/>
      </w:r>
      <w:r w:rsidR="008B53F3" w:rsidRPr="00C26131">
        <w:rPr>
          <w:rFonts w:asciiTheme="minorHAnsi" w:hAnsiTheme="minorHAnsi"/>
          <w:sz w:val="22"/>
          <w:szCs w:val="22"/>
        </w:rPr>
        <w:t xml:space="preserve"> </w:t>
      </w:r>
    </w:p>
    <w:p w14:paraId="7D703A87" w14:textId="77777777" w:rsidR="008B53F3" w:rsidRPr="00C26131" w:rsidRDefault="00F82938" w:rsidP="00F82938">
      <w:pPr>
        <w:tabs>
          <w:tab w:val="left" w:pos="2580"/>
          <w:tab w:val="left" w:leader="underscore" w:pos="4425"/>
          <w:tab w:val="left" w:leader="underscore" w:pos="7371"/>
        </w:tabs>
        <w:rPr>
          <w:rFonts w:asciiTheme="minorHAnsi" w:hAnsiTheme="minorHAnsi"/>
          <w:sz w:val="22"/>
          <w:szCs w:val="22"/>
        </w:rPr>
      </w:pPr>
      <w:r>
        <w:rPr>
          <w:rFonts w:asciiTheme="minorHAnsi" w:hAnsiTheme="minorHAnsi"/>
          <w:sz w:val="22"/>
          <w:szCs w:val="22"/>
        </w:rPr>
        <w:t>Le :</w:t>
      </w:r>
      <w:r>
        <w:rPr>
          <w:rFonts w:asciiTheme="minorHAnsi" w:hAnsiTheme="minorHAnsi"/>
          <w:sz w:val="22"/>
          <w:szCs w:val="22"/>
        </w:rPr>
        <w:tab/>
      </w:r>
    </w:p>
    <w:p w14:paraId="558253FD" w14:textId="77777777" w:rsidR="008B53F3" w:rsidRDefault="008B53F3" w:rsidP="008B53F3">
      <w:pPr>
        <w:rPr>
          <w:rFonts w:asciiTheme="minorHAnsi" w:hAnsiTheme="minorHAnsi"/>
          <w:sz w:val="22"/>
          <w:szCs w:val="22"/>
        </w:rPr>
      </w:pPr>
    </w:p>
    <w:p w14:paraId="03DCF000" w14:textId="77777777" w:rsidR="00F82938" w:rsidRPr="00C26131" w:rsidRDefault="00F82938" w:rsidP="008B53F3">
      <w:pPr>
        <w:rPr>
          <w:rFonts w:asciiTheme="minorHAnsi" w:hAnsiTheme="minorHAnsi"/>
          <w:sz w:val="22"/>
          <w:szCs w:val="22"/>
        </w:rPr>
      </w:pPr>
    </w:p>
    <w:p w14:paraId="4DEFD05E" w14:textId="77777777" w:rsidR="00F82938" w:rsidRPr="004E4C15" w:rsidRDefault="00F82938" w:rsidP="00F82938">
      <w:pPr>
        <w:ind w:left="4956" w:hanging="4956"/>
        <w:rPr>
          <w:rFonts w:asciiTheme="minorHAnsi" w:hAnsiTheme="minorHAnsi"/>
          <w:sz w:val="22"/>
          <w:szCs w:val="22"/>
        </w:rPr>
      </w:pPr>
      <w:r w:rsidRPr="004E4C15">
        <w:rPr>
          <w:rFonts w:asciiTheme="minorHAnsi" w:hAnsiTheme="minorHAnsi"/>
          <w:sz w:val="22"/>
          <w:szCs w:val="22"/>
        </w:rPr>
        <w:t>Signature du (de la) salarié(e</w:t>
      </w:r>
      <w:r>
        <w:rPr>
          <w:rFonts w:asciiTheme="minorHAnsi" w:hAnsiTheme="minorHAnsi"/>
          <w:sz w:val="22"/>
          <w:szCs w:val="22"/>
        </w:rPr>
        <w:t>)</w:t>
      </w:r>
      <w:r>
        <w:rPr>
          <w:rFonts w:asciiTheme="minorHAnsi" w:hAnsiTheme="minorHAnsi"/>
          <w:sz w:val="22"/>
          <w:szCs w:val="22"/>
        </w:rPr>
        <w:tab/>
      </w:r>
      <w:r w:rsidRPr="004E4C15">
        <w:rPr>
          <w:rFonts w:asciiTheme="minorHAnsi" w:hAnsiTheme="minorHAnsi"/>
          <w:sz w:val="22"/>
          <w:szCs w:val="22"/>
        </w:rPr>
        <w:t>Signature de l’employeur</w:t>
      </w:r>
      <w:r>
        <w:rPr>
          <w:rFonts w:asciiTheme="minorHAnsi" w:hAnsiTheme="minorHAnsi"/>
          <w:sz w:val="22"/>
          <w:szCs w:val="22"/>
        </w:rPr>
        <w:t xml:space="preserve"> ou de son représentant</w:t>
      </w:r>
    </w:p>
    <w:p w14:paraId="041991F9" w14:textId="77777777" w:rsidR="008B53F3" w:rsidRPr="004E4C15" w:rsidRDefault="008B53F3" w:rsidP="008B53F3">
      <w:pPr>
        <w:rPr>
          <w:rFonts w:asciiTheme="minorHAnsi" w:hAnsiTheme="minorHAnsi"/>
          <w:sz w:val="22"/>
          <w:szCs w:val="22"/>
        </w:rPr>
      </w:pPr>
    </w:p>
    <w:p w14:paraId="6401BF8B" w14:textId="77777777" w:rsidR="008B53F3" w:rsidRPr="008B53F3" w:rsidRDefault="008B53F3" w:rsidP="008B53F3"/>
    <w:sectPr w:rsidR="008B53F3" w:rsidRPr="008B53F3" w:rsidSect="0074563F">
      <w:footerReference w:type="default" r:id="rId11"/>
      <w:headerReference w:type="first" r:id="rId12"/>
      <w:footerReference w:type="first" r:id="rId13"/>
      <w:pgSz w:w="11906" w:h="16838" w:code="9"/>
      <w:pgMar w:top="2140" w:right="849" w:bottom="1985"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2995" w14:textId="77777777" w:rsidR="004C1211" w:rsidRDefault="004C1211" w:rsidP="00330AD8">
      <w:r>
        <w:separator/>
      </w:r>
    </w:p>
  </w:endnote>
  <w:endnote w:type="continuationSeparator" w:id="0">
    <w:p w14:paraId="35FD5524" w14:textId="77777777" w:rsidR="004C1211" w:rsidRDefault="004C1211" w:rsidP="0033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5AB9" w14:textId="6762E75C" w:rsidR="007923AF" w:rsidRDefault="00D234E1" w:rsidP="00330AD8">
    <w:r>
      <w:rPr>
        <w:noProof/>
      </w:rPr>
      <mc:AlternateContent>
        <mc:Choice Requires="wps">
          <w:drawing>
            <wp:anchor distT="0" distB="0" distL="114300" distR="114300" simplePos="0" relativeHeight="251667456" behindDoc="1" locked="0" layoutInCell="1" allowOverlap="1" wp14:anchorId="17CCBF6F" wp14:editId="24D8C637">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54FB5F8D" w14:textId="3DC5D552"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2D5C7C">
                            <w:rPr>
                              <w:b/>
                              <w:noProof/>
                              <w:sz w:val="18"/>
                              <w:szCs w:val="18"/>
                            </w:rPr>
                            <w:t>6</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7CCBF6F" id="_x0000_t202" coordsize="21600,21600" o:spt="202" path="m,l,21600r21600,l21600,xe">
              <v:stroke joinstyle="miter"/>
              <v:path gradientshapeok="t" o:connecttype="rect"/>
            </v:shapetype>
            <v:shape id="Zone de texte 2" o:spid="_x0000_s1027" type="#_x0000_t202" style="position:absolute;margin-left:510.2pt;margin-top:803.4pt;width:56.5pt;height: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54FB5F8D" w14:textId="3DC5D552"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2D5C7C">
                      <w:rPr>
                        <w:b/>
                        <w:noProof/>
                        <w:sz w:val="18"/>
                        <w:szCs w:val="18"/>
                      </w:rPr>
                      <w:t>6</w:t>
                    </w:r>
                    <w:r w:rsidRPr="003E3407">
                      <w:rPr>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3027" w14:textId="7D543FEC" w:rsidR="003E0445" w:rsidRDefault="006B4BBE" w:rsidP="00330AD8">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89B8" w14:textId="77777777" w:rsidR="004C1211" w:rsidRDefault="004C1211" w:rsidP="00330AD8">
      <w:r>
        <w:separator/>
      </w:r>
    </w:p>
  </w:footnote>
  <w:footnote w:type="continuationSeparator" w:id="0">
    <w:p w14:paraId="3E2C59CC" w14:textId="77777777" w:rsidR="004C1211" w:rsidRDefault="004C1211" w:rsidP="0033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04F5" w14:textId="37D1D7D8" w:rsidR="00BC603B" w:rsidRDefault="00AB18B1" w:rsidP="00330AD8">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090B93"/>
    <w:multiLevelType w:val="multilevel"/>
    <w:tmpl w:val="8456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77869"/>
    <w:multiLevelType w:val="hybridMultilevel"/>
    <w:tmpl w:val="62A49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F54F68"/>
    <w:multiLevelType w:val="hybridMultilevel"/>
    <w:tmpl w:val="DFF44F3E"/>
    <w:lvl w:ilvl="0" w:tplc="EE8C1D3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7D574CF"/>
    <w:multiLevelType w:val="hybridMultilevel"/>
    <w:tmpl w:val="D0FC0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9F5CD8"/>
    <w:multiLevelType w:val="hybridMultilevel"/>
    <w:tmpl w:val="2D78C60A"/>
    <w:lvl w:ilvl="0" w:tplc="EE8C1D3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8"/>
  </w:num>
  <w:num w:numId="6">
    <w:abstractNumId w:val="9"/>
  </w:num>
  <w:num w:numId="7">
    <w:abstractNumId w:val="7"/>
  </w:num>
  <w:num w:numId="8">
    <w:abstractNumId w:val="2"/>
  </w:num>
  <w:num w:numId="9">
    <w:abstractNumId w:val="9"/>
  </w:num>
  <w:num w:numId="10">
    <w:abstractNumId w:val="5"/>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1"/>
  </w:num>
  <w:num w:numId="18">
    <w:abstractNumId w:val="9"/>
  </w:num>
  <w:num w:numId="19">
    <w:abstractNumId w:val="3"/>
  </w:num>
  <w:num w:numId="20">
    <w:abstractNumId w:val="9"/>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31"/>
    <w:rsid w:val="000002B0"/>
    <w:rsid w:val="00004ECC"/>
    <w:rsid w:val="00007141"/>
    <w:rsid w:val="00024AE0"/>
    <w:rsid w:val="00030AC8"/>
    <w:rsid w:val="000322BF"/>
    <w:rsid w:val="000356A2"/>
    <w:rsid w:val="00040CF3"/>
    <w:rsid w:val="00055ED0"/>
    <w:rsid w:val="0008079B"/>
    <w:rsid w:val="00083335"/>
    <w:rsid w:val="0008600F"/>
    <w:rsid w:val="000873C4"/>
    <w:rsid w:val="000A725A"/>
    <w:rsid w:val="000A7E60"/>
    <w:rsid w:val="000C796A"/>
    <w:rsid w:val="000D32D0"/>
    <w:rsid w:val="000D7C07"/>
    <w:rsid w:val="000E3C77"/>
    <w:rsid w:val="000F4204"/>
    <w:rsid w:val="001065D8"/>
    <w:rsid w:val="00111CBC"/>
    <w:rsid w:val="00127C7D"/>
    <w:rsid w:val="00137FEF"/>
    <w:rsid w:val="00162C7F"/>
    <w:rsid w:val="0017650C"/>
    <w:rsid w:val="0019088C"/>
    <w:rsid w:val="00194D68"/>
    <w:rsid w:val="001D64D2"/>
    <w:rsid w:val="001D76FF"/>
    <w:rsid w:val="001E01BD"/>
    <w:rsid w:val="001F3DED"/>
    <w:rsid w:val="001F4A81"/>
    <w:rsid w:val="00211DA2"/>
    <w:rsid w:val="00215976"/>
    <w:rsid w:val="0022172A"/>
    <w:rsid w:val="00227AE7"/>
    <w:rsid w:val="00230138"/>
    <w:rsid w:val="00237C58"/>
    <w:rsid w:val="002423B4"/>
    <w:rsid w:val="002436CB"/>
    <w:rsid w:val="002465E1"/>
    <w:rsid w:val="002564A4"/>
    <w:rsid w:val="002627A0"/>
    <w:rsid w:val="002755D1"/>
    <w:rsid w:val="002A4182"/>
    <w:rsid w:val="002A590C"/>
    <w:rsid w:val="002B1BCE"/>
    <w:rsid w:val="002D5C7C"/>
    <w:rsid w:val="00311232"/>
    <w:rsid w:val="0032530D"/>
    <w:rsid w:val="003265DC"/>
    <w:rsid w:val="00330AD8"/>
    <w:rsid w:val="00331517"/>
    <w:rsid w:val="00331894"/>
    <w:rsid w:val="0034450E"/>
    <w:rsid w:val="0035031F"/>
    <w:rsid w:val="0035200D"/>
    <w:rsid w:val="0036315A"/>
    <w:rsid w:val="003763E8"/>
    <w:rsid w:val="00376DD5"/>
    <w:rsid w:val="0039533E"/>
    <w:rsid w:val="003A2951"/>
    <w:rsid w:val="003A77D2"/>
    <w:rsid w:val="003B1771"/>
    <w:rsid w:val="003B733E"/>
    <w:rsid w:val="003E0054"/>
    <w:rsid w:val="003E0445"/>
    <w:rsid w:val="003E3407"/>
    <w:rsid w:val="003E704D"/>
    <w:rsid w:val="003F7F5A"/>
    <w:rsid w:val="00427644"/>
    <w:rsid w:val="00432B3D"/>
    <w:rsid w:val="00447152"/>
    <w:rsid w:val="00454777"/>
    <w:rsid w:val="00454B74"/>
    <w:rsid w:val="00457723"/>
    <w:rsid w:val="00457FA6"/>
    <w:rsid w:val="00467202"/>
    <w:rsid w:val="00471B03"/>
    <w:rsid w:val="004845BD"/>
    <w:rsid w:val="004A3E40"/>
    <w:rsid w:val="004C0A71"/>
    <w:rsid w:val="004C1211"/>
    <w:rsid w:val="004D0E0B"/>
    <w:rsid w:val="004D59E8"/>
    <w:rsid w:val="004D5A4E"/>
    <w:rsid w:val="0050155F"/>
    <w:rsid w:val="00511563"/>
    <w:rsid w:val="005228AF"/>
    <w:rsid w:val="00546960"/>
    <w:rsid w:val="00552CC9"/>
    <w:rsid w:val="00560600"/>
    <w:rsid w:val="00560C47"/>
    <w:rsid w:val="00560D43"/>
    <w:rsid w:val="00563F9E"/>
    <w:rsid w:val="005801C6"/>
    <w:rsid w:val="0058564A"/>
    <w:rsid w:val="005875D8"/>
    <w:rsid w:val="00587A7A"/>
    <w:rsid w:val="005924BE"/>
    <w:rsid w:val="005B0FA6"/>
    <w:rsid w:val="005B2B66"/>
    <w:rsid w:val="005C2337"/>
    <w:rsid w:val="005C626B"/>
    <w:rsid w:val="00613CD9"/>
    <w:rsid w:val="00617F06"/>
    <w:rsid w:val="006228FC"/>
    <w:rsid w:val="00625F70"/>
    <w:rsid w:val="006363D7"/>
    <w:rsid w:val="00642356"/>
    <w:rsid w:val="00642495"/>
    <w:rsid w:val="006665ED"/>
    <w:rsid w:val="00681C9F"/>
    <w:rsid w:val="00685282"/>
    <w:rsid w:val="006A0787"/>
    <w:rsid w:val="006B4BBE"/>
    <w:rsid w:val="006B77FB"/>
    <w:rsid w:val="006D01D3"/>
    <w:rsid w:val="006E466F"/>
    <w:rsid w:val="006F0126"/>
    <w:rsid w:val="007123FB"/>
    <w:rsid w:val="0071622D"/>
    <w:rsid w:val="00720EB5"/>
    <w:rsid w:val="00724FB1"/>
    <w:rsid w:val="00737E2E"/>
    <w:rsid w:val="0074563F"/>
    <w:rsid w:val="0074751A"/>
    <w:rsid w:val="0075603E"/>
    <w:rsid w:val="00762B69"/>
    <w:rsid w:val="0076383B"/>
    <w:rsid w:val="00777D11"/>
    <w:rsid w:val="007923AF"/>
    <w:rsid w:val="007A419F"/>
    <w:rsid w:val="007C2506"/>
    <w:rsid w:val="007E47A2"/>
    <w:rsid w:val="007F01CC"/>
    <w:rsid w:val="007F4B63"/>
    <w:rsid w:val="00802F8E"/>
    <w:rsid w:val="0080509E"/>
    <w:rsid w:val="00820265"/>
    <w:rsid w:val="0082599A"/>
    <w:rsid w:val="00833AB2"/>
    <w:rsid w:val="008371CE"/>
    <w:rsid w:val="0083730E"/>
    <w:rsid w:val="00854837"/>
    <w:rsid w:val="00856BE2"/>
    <w:rsid w:val="0086703B"/>
    <w:rsid w:val="0088372D"/>
    <w:rsid w:val="00884832"/>
    <w:rsid w:val="00891C6E"/>
    <w:rsid w:val="00892379"/>
    <w:rsid w:val="008A278C"/>
    <w:rsid w:val="008A2E9D"/>
    <w:rsid w:val="008B53F3"/>
    <w:rsid w:val="008C248F"/>
    <w:rsid w:val="008C36B3"/>
    <w:rsid w:val="008C513A"/>
    <w:rsid w:val="008D08D4"/>
    <w:rsid w:val="00900BD2"/>
    <w:rsid w:val="009128A3"/>
    <w:rsid w:val="009203BA"/>
    <w:rsid w:val="009217A3"/>
    <w:rsid w:val="00922C61"/>
    <w:rsid w:val="00923155"/>
    <w:rsid w:val="009246D3"/>
    <w:rsid w:val="00931F39"/>
    <w:rsid w:val="0094734E"/>
    <w:rsid w:val="00952DE6"/>
    <w:rsid w:val="009677B5"/>
    <w:rsid w:val="00980EFD"/>
    <w:rsid w:val="009A1A25"/>
    <w:rsid w:val="009C219B"/>
    <w:rsid w:val="009C2237"/>
    <w:rsid w:val="009D24F1"/>
    <w:rsid w:val="009D4960"/>
    <w:rsid w:val="009E24FD"/>
    <w:rsid w:val="009E5B23"/>
    <w:rsid w:val="009E7D07"/>
    <w:rsid w:val="00A16C28"/>
    <w:rsid w:val="00A17831"/>
    <w:rsid w:val="00A2047D"/>
    <w:rsid w:val="00A21D20"/>
    <w:rsid w:val="00A23AE3"/>
    <w:rsid w:val="00A24506"/>
    <w:rsid w:val="00A36DE8"/>
    <w:rsid w:val="00A409D3"/>
    <w:rsid w:val="00A41921"/>
    <w:rsid w:val="00A4271B"/>
    <w:rsid w:val="00A44577"/>
    <w:rsid w:val="00A45BDD"/>
    <w:rsid w:val="00A57FB7"/>
    <w:rsid w:val="00A71A2B"/>
    <w:rsid w:val="00A82EE8"/>
    <w:rsid w:val="00AA2DF6"/>
    <w:rsid w:val="00AA79AF"/>
    <w:rsid w:val="00AB18B1"/>
    <w:rsid w:val="00AB1D4B"/>
    <w:rsid w:val="00AC2F68"/>
    <w:rsid w:val="00AD69BF"/>
    <w:rsid w:val="00AE6921"/>
    <w:rsid w:val="00AE7A7C"/>
    <w:rsid w:val="00AF3444"/>
    <w:rsid w:val="00B17AC4"/>
    <w:rsid w:val="00B35B67"/>
    <w:rsid w:val="00B36468"/>
    <w:rsid w:val="00B4786A"/>
    <w:rsid w:val="00B67519"/>
    <w:rsid w:val="00B74D6D"/>
    <w:rsid w:val="00B77DE9"/>
    <w:rsid w:val="00B8285C"/>
    <w:rsid w:val="00B91959"/>
    <w:rsid w:val="00B96E16"/>
    <w:rsid w:val="00BA7817"/>
    <w:rsid w:val="00BC4D6B"/>
    <w:rsid w:val="00BC603B"/>
    <w:rsid w:val="00BC7032"/>
    <w:rsid w:val="00BF0754"/>
    <w:rsid w:val="00C036EE"/>
    <w:rsid w:val="00C234C7"/>
    <w:rsid w:val="00C24968"/>
    <w:rsid w:val="00C716FB"/>
    <w:rsid w:val="00C8116B"/>
    <w:rsid w:val="00C87DE6"/>
    <w:rsid w:val="00CA28EB"/>
    <w:rsid w:val="00CA46BF"/>
    <w:rsid w:val="00CB6C3C"/>
    <w:rsid w:val="00CB7063"/>
    <w:rsid w:val="00CC54F4"/>
    <w:rsid w:val="00CE0908"/>
    <w:rsid w:val="00CE2113"/>
    <w:rsid w:val="00CF5A79"/>
    <w:rsid w:val="00D07328"/>
    <w:rsid w:val="00D14EC0"/>
    <w:rsid w:val="00D21141"/>
    <w:rsid w:val="00D234E1"/>
    <w:rsid w:val="00D25DFC"/>
    <w:rsid w:val="00D541F4"/>
    <w:rsid w:val="00D702E4"/>
    <w:rsid w:val="00D70B92"/>
    <w:rsid w:val="00D76412"/>
    <w:rsid w:val="00D80897"/>
    <w:rsid w:val="00D840A7"/>
    <w:rsid w:val="00D87D31"/>
    <w:rsid w:val="00D90141"/>
    <w:rsid w:val="00DB50DD"/>
    <w:rsid w:val="00DC0A75"/>
    <w:rsid w:val="00DC0BE8"/>
    <w:rsid w:val="00DC2F7A"/>
    <w:rsid w:val="00DD7E2F"/>
    <w:rsid w:val="00E13440"/>
    <w:rsid w:val="00E14551"/>
    <w:rsid w:val="00E16C79"/>
    <w:rsid w:val="00E21507"/>
    <w:rsid w:val="00E23227"/>
    <w:rsid w:val="00E31B68"/>
    <w:rsid w:val="00E61E97"/>
    <w:rsid w:val="00E81C40"/>
    <w:rsid w:val="00E86F1F"/>
    <w:rsid w:val="00EB37A0"/>
    <w:rsid w:val="00EE4730"/>
    <w:rsid w:val="00EE7408"/>
    <w:rsid w:val="00EF2B7F"/>
    <w:rsid w:val="00F03B4E"/>
    <w:rsid w:val="00F3157A"/>
    <w:rsid w:val="00F31E67"/>
    <w:rsid w:val="00F32D61"/>
    <w:rsid w:val="00F446CE"/>
    <w:rsid w:val="00F63A79"/>
    <w:rsid w:val="00F67520"/>
    <w:rsid w:val="00F82938"/>
    <w:rsid w:val="00FA521D"/>
    <w:rsid w:val="00FB7BAB"/>
    <w:rsid w:val="00FC6F0A"/>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9E38F"/>
  <w15:docId w15:val="{A9FCE846-E15E-4BD9-AD0F-D5DF0303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2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Emphaseple">
    <w:name w:val="Subtle Emphasis"/>
    <w:basedOn w:val="Policepardfaut"/>
    <w:uiPriority w:val="19"/>
    <w:rsid w:val="00215976"/>
    <w:rPr>
      <w:rFonts w:ascii="Calibri" w:hAnsi="Calibri"/>
      <w:i w:val="0"/>
      <w:iCs/>
      <w:color w:val="EF7837"/>
      <w:sz w:val="28"/>
    </w:rPr>
  </w:style>
  <w:style w:type="character" w:styleId="Emphase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qFormat/>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pl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 w:type="paragraph" w:styleId="NormalWeb">
    <w:name w:val="Normal (Web)"/>
    <w:basedOn w:val="Normal"/>
    <w:uiPriority w:val="99"/>
    <w:semiHidden/>
    <w:unhideWhenUsed/>
    <w:rsid w:val="00F67520"/>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552CC9"/>
    <w:rPr>
      <w:color w:val="0000FF"/>
      <w:u w:val="single"/>
    </w:rPr>
  </w:style>
  <w:style w:type="character" w:customStyle="1" w:styleId="gras0">
    <w:name w:val="gras"/>
    <w:basedOn w:val="Policepardfaut"/>
    <w:rsid w:val="000E3C77"/>
  </w:style>
  <w:style w:type="character" w:customStyle="1" w:styleId="UnresolvedMention">
    <w:name w:val="Unresolved Mention"/>
    <w:basedOn w:val="Policepardfaut"/>
    <w:uiPriority w:val="99"/>
    <w:semiHidden/>
    <w:unhideWhenUsed/>
    <w:rsid w:val="00745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8752">
      <w:bodyDiv w:val="1"/>
      <w:marLeft w:val="0"/>
      <w:marRight w:val="0"/>
      <w:marTop w:val="0"/>
      <w:marBottom w:val="0"/>
      <w:divBdr>
        <w:top w:val="none" w:sz="0" w:space="0" w:color="auto"/>
        <w:left w:val="none" w:sz="0" w:space="0" w:color="auto"/>
        <w:bottom w:val="none" w:sz="0" w:space="0" w:color="auto"/>
        <w:right w:val="none" w:sz="0" w:space="0" w:color="auto"/>
      </w:divBdr>
    </w:div>
    <w:div w:id="191771310">
      <w:bodyDiv w:val="1"/>
      <w:marLeft w:val="0"/>
      <w:marRight w:val="0"/>
      <w:marTop w:val="0"/>
      <w:marBottom w:val="0"/>
      <w:divBdr>
        <w:top w:val="none" w:sz="0" w:space="0" w:color="auto"/>
        <w:left w:val="none" w:sz="0" w:space="0" w:color="auto"/>
        <w:bottom w:val="none" w:sz="0" w:space="0" w:color="auto"/>
        <w:right w:val="none" w:sz="0" w:space="0" w:color="auto"/>
      </w:divBdr>
    </w:div>
    <w:div w:id="216867326">
      <w:bodyDiv w:val="1"/>
      <w:marLeft w:val="0"/>
      <w:marRight w:val="0"/>
      <w:marTop w:val="0"/>
      <w:marBottom w:val="0"/>
      <w:divBdr>
        <w:top w:val="none" w:sz="0" w:space="0" w:color="auto"/>
        <w:left w:val="none" w:sz="0" w:space="0" w:color="auto"/>
        <w:bottom w:val="none" w:sz="0" w:space="0" w:color="auto"/>
        <w:right w:val="none" w:sz="0" w:space="0" w:color="auto"/>
      </w:divBdr>
    </w:div>
    <w:div w:id="499463368">
      <w:bodyDiv w:val="1"/>
      <w:marLeft w:val="0"/>
      <w:marRight w:val="0"/>
      <w:marTop w:val="0"/>
      <w:marBottom w:val="0"/>
      <w:divBdr>
        <w:top w:val="none" w:sz="0" w:space="0" w:color="auto"/>
        <w:left w:val="none" w:sz="0" w:space="0" w:color="auto"/>
        <w:bottom w:val="none" w:sz="0" w:space="0" w:color="auto"/>
        <w:right w:val="none" w:sz="0" w:space="0" w:color="auto"/>
      </w:divBdr>
    </w:div>
    <w:div w:id="570122503">
      <w:bodyDiv w:val="1"/>
      <w:marLeft w:val="0"/>
      <w:marRight w:val="0"/>
      <w:marTop w:val="0"/>
      <w:marBottom w:val="0"/>
      <w:divBdr>
        <w:top w:val="none" w:sz="0" w:space="0" w:color="auto"/>
        <w:left w:val="none" w:sz="0" w:space="0" w:color="auto"/>
        <w:bottom w:val="none" w:sz="0" w:space="0" w:color="auto"/>
        <w:right w:val="none" w:sz="0" w:space="0" w:color="auto"/>
      </w:divBdr>
      <w:divsChild>
        <w:div w:id="933364787">
          <w:marLeft w:val="0"/>
          <w:marRight w:val="0"/>
          <w:marTop w:val="0"/>
          <w:marBottom w:val="0"/>
          <w:divBdr>
            <w:top w:val="none" w:sz="0" w:space="0" w:color="auto"/>
            <w:left w:val="none" w:sz="0" w:space="0" w:color="auto"/>
            <w:bottom w:val="none" w:sz="0" w:space="0" w:color="auto"/>
            <w:right w:val="none" w:sz="0" w:space="0" w:color="auto"/>
          </w:divBdr>
        </w:div>
      </w:divsChild>
    </w:div>
    <w:div w:id="592668829">
      <w:bodyDiv w:val="1"/>
      <w:marLeft w:val="0"/>
      <w:marRight w:val="0"/>
      <w:marTop w:val="0"/>
      <w:marBottom w:val="0"/>
      <w:divBdr>
        <w:top w:val="none" w:sz="0" w:space="0" w:color="auto"/>
        <w:left w:val="none" w:sz="0" w:space="0" w:color="auto"/>
        <w:bottom w:val="none" w:sz="0" w:space="0" w:color="auto"/>
        <w:right w:val="none" w:sz="0" w:space="0" w:color="auto"/>
      </w:divBdr>
    </w:div>
    <w:div w:id="659307345">
      <w:bodyDiv w:val="1"/>
      <w:marLeft w:val="0"/>
      <w:marRight w:val="0"/>
      <w:marTop w:val="0"/>
      <w:marBottom w:val="0"/>
      <w:divBdr>
        <w:top w:val="none" w:sz="0" w:space="0" w:color="auto"/>
        <w:left w:val="none" w:sz="0" w:space="0" w:color="auto"/>
        <w:bottom w:val="none" w:sz="0" w:space="0" w:color="auto"/>
        <w:right w:val="none" w:sz="0" w:space="0" w:color="auto"/>
      </w:divBdr>
    </w:div>
    <w:div w:id="676347719">
      <w:bodyDiv w:val="1"/>
      <w:marLeft w:val="0"/>
      <w:marRight w:val="0"/>
      <w:marTop w:val="0"/>
      <w:marBottom w:val="0"/>
      <w:divBdr>
        <w:top w:val="none" w:sz="0" w:space="0" w:color="auto"/>
        <w:left w:val="none" w:sz="0" w:space="0" w:color="auto"/>
        <w:bottom w:val="none" w:sz="0" w:space="0" w:color="auto"/>
        <w:right w:val="none" w:sz="0" w:space="0" w:color="auto"/>
      </w:divBdr>
    </w:div>
    <w:div w:id="742291670">
      <w:bodyDiv w:val="1"/>
      <w:marLeft w:val="0"/>
      <w:marRight w:val="0"/>
      <w:marTop w:val="0"/>
      <w:marBottom w:val="0"/>
      <w:divBdr>
        <w:top w:val="none" w:sz="0" w:space="0" w:color="auto"/>
        <w:left w:val="none" w:sz="0" w:space="0" w:color="auto"/>
        <w:bottom w:val="none" w:sz="0" w:space="0" w:color="auto"/>
        <w:right w:val="none" w:sz="0" w:space="0" w:color="auto"/>
      </w:divBdr>
    </w:div>
    <w:div w:id="774445760">
      <w:bodyDiv w:val="1"/>
      <w:marLeft w:val="0"/>
      <w:marRight w:val="0"/>
      <w:marTop w:val="0"/>
      <w:marBottom w:val="0"/>
      <w:divBdr>
        <w:top w:val="none" w:sz="0" w:space="0" w:color="auto"/>
        <w:left w:val="none" w:sz="0" w:space="0" w:color="auto"/>
        <w:bottom w:val="none" w:sz="0" w:space="0" w:color="auto"/>
        <w:right w:val="none" w:sz="0" w:space="0" w:color="auto"/>
      </w:divBdr>
      <w:divsChild>
        <w:div w:id="1629503810">
          <w:marLeft w:val="0"/>
          <w:marRight w:val="0"/>
          <w:marTop w:val="0"/>
          <w:marBottom w:val="0"/>
          <w:divBdr>
            <w:top w:val="none" w:sz="0" w:space="0" w:color="auto"/>
            <w:left w:val="none" w:sz="0" w:space="0" w:color="auto"/>
            <w:bottom w:val="none" w:sz="0" w:space="0" w:color="auto"/>
            <w:right w:val="none" w:sz="0" w:space="0" w:color="auto"/>
          </w:divBdr>
        </w:div>
      </w:divsChild>
    </w:div>
    <w:div w:id="886379055">
      <w:bodyDiv w:val="1"/>
      <w:marLeft w:val="0"/>
      <w:marRight w:val="0"/>
      <w:marTop w:val="0"/>
      <w:marBottom w:val="0"/>
      <w:divBdr>
        <w:top w:val="none" w:sz="0" w:space="0" w:color="auto"/>
        <w:left w:val="none" w:sz="0" w:space="0" w:color="auto"/>
        <w:bottom w:val="none" w:sz="0" w:space="0" w:color="auto"/>
        <w:right w:val="none" w:sz="0" w:space="0" w:color="auto"/>
      </w:divBdr>
    </w:div>
    <w:div w:id="900411439">
      <w:bodyDiv w:val="1"/>
      <w:marLeft w:val="0"/>
      <w:marRight w:val="0"/>
      <w:marTop w:val="0"/>
      <w:marBottom w:val="0"/>
      <w:divBdr>
        <w:top w:val="none" w:sz="0" w:space="0" w:color="auto"/>
        <w:left w:val="none" w:sz="0" w:space="0" w:color="auto"/>
        <w:bottom w:val="none" w:sz="0" w:space="0" w:color="auto"/>
        <w:right w:val="none" w:sz="0" w:space="0" w:color="auto"/>
      </w:divBdr>
    </w:div>
    <w:div w:id="1534491961">
      <w:bodyDiv w:val="1"/>
      <w:marLeft w:val="0"/>
      <w:marRight w:val="0"/>
      <w:marTop w:val="0"/>
      <w:marBottom w:val="0"/>
      <w:divBdr>
        <w:top w:val="none" w:sz="0" w:space="0" w:color="auto"/>
        <w:left w:val="none" w:sz="0" w:space="0" w:color="auto"/>
        <w:bottom w:val="none" w:sz="0" w:space="0" w:color="auto"/>
        <w:right w:val="none" w:sz="0" w:space="0" w:color="auto"/>
      </w:divBdr>
    </w:div>
    <w:div w:id="1565795255">
      <w:bodyDiv w:val="1"/>
      <w:marLeft w:val="0"/>
      <w:marRight w:val="0"/>
      <w:marTop w:val="0"/>
      <w:marBottom w:val="0"/>
      <w:divBdr>
        <w:top w:val="none" w:sz="0" w:space="0" w:color="auto"/>
        <w:left w:val="none" w:sz="0" w:space="0" w:color="auto"/>
        <w:bottom w:val="none" w:sz="0" w:space="0" w:color="auto"/>
        <w:right w:val="none" w:sz="0" w:space="0" w:color="auto"/>
      </w:divBdr>
    </w:div>
    <w:div w:id="1761291536">
      <w:bodyDiv w:val="1"/>
      <w:marLeft w:val="0"/>
      <w:marRight w:val="0"/>
      <w:marTop w:val="0"/>
      <w:marBottom w:val="0"/>
      <w:divBdr>
        <w:top w:val="none" w:sz="0" w:space="0" w:color="auto"/>
        <w:left w:val="none" w:sz="0" w:space="0" w:color="auto"/>
        <w:bottom w:val="none" w:sz="0" w:space="0" w:color="auto"/>
        <w:right w:val="none" w:sz="0" w:space="0" w:color="auto"/>
      </w:divBdr>
    </w:div>
    <w:div w:id="1791822684">
      <w:bodyDiv w:val="1"/>
      <w:marLeft w:val="0"/>
      <w:marRight w:val="0"/>
      <w:marTop w:val="0"/>
      <w:marBottom w:val="0"/>
      <w:divBdr>
        <w:top w:val="none" w:sz="0" w:space="0" w:color="auto"/>
        <w:left w:val="none" w:sz="0" w:space="0" w:color="auto"/>
        <w:bottom w:val="none" w:sz="0" w:space="0" w:color="auto"/>
        <w:right w:val="none" w:sz="0" w:space="0" w:color="auto"/>
      </w:divBdr>
    </w:div>
    <w:div w:id="20714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compteactivite.gouv.fr/cpa-public" TargetMode="External"/><Relationship Id="rId4" Type="http://schemas.openxmlformats.org/officeDocument/2006/relationships/settings" Target="settings.xml"/><Relationship Id="rId9" Type="http://schemas.openxmlformats.org/officeDocument/2006/relationships/hyperlink" Target="https://chorum.fr/ess-facilit-et-vous-votre-service-daccompagnement-socia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roux_b\AppData\Local\Microsoft\Windows\INetCache\Content.Outlook\G7N7051I\Gabarit%20Word%20Note_VYV%203%20PaysLo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1C5E-4664-4E42-A4BF-73A3BDAB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 Note_VYV 3 PaysLoire</Template>
  <TotalTime>79</TotalTime>
  <Pages>7</Pages>
  <Words>1886</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LEROUX Baptiste</dc:creator>
  <cp:lastModifiedBy>MILLER JONES Lena</cp:lastModifiedBy>
  <cp:revision>3</cp:revision>
  <cp:lastPrinted>2019-02-22T11:28:00Z</cp:lastPrinted>
  <dcterms:created xsi:type="dcterms:W3CDTF">2024-10-23T10:33:00Z</dcterms:created>
  <dcterms:modified xsi:type="dcterms:W3CDTF">2024-10-23T11:51:00Z</dcterms:modified>
</cp:coreProperties>
</file>